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F8E2F" w14:textId="77777777" w:rsidR="00F532E8" w:rsidRDefault="00702A3C">
      <w:pPr>
        <w:spacing w:after="0" w:line="259" w:lineRule="auto"/>
        <w:ind w:left="64" w:firstLine="0"/>
        <w:jc w:val="center"/>
      </w:pPr>
      <w:r>
        <w:rPr>
          <w:b/>
        </w:rPr>
        <w:t xml:space="preserve"> </w:t>
      </w:r>
    </w:p>
    <w:p w14:paraId="035E5BE6" w14:textId="77777777" w:rsidR="00F532E8" w:rsidRDefault="00462342">
      <w:pPr>
        <w:spacing w:after="0" w:line="259" w:lineRule="auto"/>
        <w:ind w:left="64" w:firstLine="0"/>
        <w:jc w:val="center"/>
      </w:pPr>
      <w:r>
        <w:rPr>
          <w:b/>
        </w:rPr>
        <w:t>Washington County</w:t>
      </w:r>
      <w:r w:rsidR="00702A3C">
        <w:rPr>
          <w:b/>
        </w:rPr>
        <w:t xml:space="preserve"> </w:t>
      </w:r>
    </w:p>
    <w:p w14:paraId="55F82A38" w14:textId="77777777" w:rsidR="00F532E8" w:rsidRDefault="00702A3C" w:rsidP="00462342">
      <w:pPr>
        <w:spacing w:after="0" w:line="259" w:lineRule="auto"/>
        <w:ind w:left="0" w:firstLine="0"/>
        <w:jc w:val="center"/>
      </w:pPr>
      <w:r>
        <w:rPr>
          <w:b/>
          <w:u w:val="single" w:color="000000"/>
        </w:rPr>
        <w:t>Water Shortage Response Plan Ordinance</w:t>
      </w:r>
    </w:p>
    <w:p w14:paraId="2C7891DE" w14:textId="14A2F347" w:rsidR="00F532E8" w:rsidRDefault="002F0A00" w:rsidP="00462342">
      <w:pPr>
        <w:spacing w:after="0" w:line="259" w:lineRule="auto"/>
        <w:ind w:left="0" w:firstLine="0"/>
        <w:jc w:val="center"/>
      </w:pPr>
      <w:r>
        <w:t>10</w:t>
      </w:r>
      <w:r w:rsidR="00462342">
        <w:t>/</w:t>
      </w:r>
      <w:r>
        <w:t>26</w:t>
      </w:r>
      <w:r w:rsidR="00462342">
        <w:t>/20</w:t>
      </w:r>
      <w:r>
        <w:t>23</w:t>
      </w:r>
    </w:p>
    <w:p w14:paraId="2880BE3A" w14:textId="77777777" w:rsidR="00F532E8" w:rsidRDefault="00702A3C">
      <w:pPr>
        <w:spacing w:after="0" w:line="259" w:lineRule="auto"/>
        <w:ind w:left="0" w:firstLine="0"/>
      </w:pPr>
      <w:r>
        <w:t xml:space="preserve"> </w:t>
      </w:r>
    </w:p>
    <w:p w14:paraId="6E0E82F8" w14:textId="77777777" w:rsidR="00F532E8" w:rsidRDefault="00702A3C">
      <w:pPr>
        <w:pStyle w:val="Heading1"/>
        <w:ind w:left="-5"/>
      </w:pPr>
      <w:r>
        <w:t xml:space="preserve">Section 1.  Authority to Implement </w:t>
      </w:r>
    </w:p>
    <w:p w14:paraId="3DC3645F" w14:textId="77777777" w:rsidR="00F532E8" w:rsidRDefault="00702A3C">
      <w:r>
        <w:t xml:space="preserve">When conditions dictate, the </w:t>
      </w:r>
      <w:r w:rsidR="00462342">
        <w:t>Washington County</w:t>
      </w:r>
      <w:r>
        <w:t xml:space="preserve"> Utilities Director</w:t>
      </w:r>
      <w:r w:rsidR="00462342">
        <w:t xml:space="preserve"> and ORC</w:t>
      </w:r>
      <w:r>
        <w:t xml:space="preserve">, under direction of the </w:t>
      </w:r>
      <w:r w:rsidR="00462342">
        <w:t>County</w:t>
      </w:r>
      <w:r>
        <w:t xml:space="preserve"> Manager shall implement a Water Shortage Response Plan.  Conditions, which may require the Plan to be enacted, are outlined in Section 2. </w:t>
      </w:r>
    </w:p>
    <w:p w14:paraId="0BEE6928" w14:textId="77777777" w:rsidR="00F532E8" w:rsidRDefault="00702A3C">
      <w:pPr>
        <w:spacing w:after="0" w:line="259" w:lineRule="auto"/>
        <w:ind w:left="0" w:firstLine="0"/>
      </w:pPr>
      <w:r>
        <w:t xml:space="preserve"> </w:t>
      </w:r>
    </w:p>
    <w:p w14:paraId="5444D26F" w14:textId="77777777" w:rsidR="00F532E8" w:rsidRDefault="00462342">
      <w:r>
        <w:t>County Manager</w:t>
      </w:r>
      <w:r w:rsidR="00702A3C">
        <w:t xml:space="preserve">                                   </w:t>
      </w:r>
      <w:r>
        <w:t xml:space="preserve">       Washington County Utilities Director</w:t>
      </w:r>
      <w:r w:rsidR="00702A3C">
        <w:t xml:space="preserve"> </w:t>
      </w:r>
    </w:p>
    <w:p w14:paraId="6F49E149" w14:textId="77777777" w:rsidR="00F532E8" w:rsidRDefault="00462342">
      <w:pPr>
        <w:tabs>
          <w:tab w:val="center" w:pos="2880"/>
          <w:tab w:val="center" w:pos="5088"/>
        </w:tabs>
        <w:ind w:left="0" w:firstLine="0"/>
      </w:pPr>
      <w:r>
        <w:t>Washington County</w:t>
      </w:r>
      <w:r w:rsidR="00702A3C">
        <w:t xml:space="preserve"> Manag</w:t>
      </w:r>
      <w:r>
        <w:t xml:space="preserve">er </w:t>
      </w:r>
      <w:r>
        <w:tab/>
        <w:t xml:space="preserve">                     ORC of Water Department                 </w:t>
      </w:r>
      <w:r w:rsidR="00702A3C">
        <w:t xml:space="preserve"> </w:t>
      </w:r>
    </w:p>
    <w:p w14:paraId="00549C1E" w14:textId="77777777" w:rsidR="00F532E8" w:rsidRDefault="00702A3C">
      <w:pPr>
        <w:tabs>
          <w:tab w:val="center" w:pos="2881"/>
          <w:tab w:val="center" w:pos="5169"/>
        </w:tabs>
        <w:ind w:left="0" w:firstLine="0"/>
      </w:pPr>
      <w:r>
        <w:t xml:space="preserve">Phone: (252) </w:t>
      </w:r>
      <w:r w:rsidR="00462342">
        <w:t>793-5823</w:t>
      </w:r>
      <w:r>
        <w:t xml:space="preserve"> </w:t>
      </w:r>
      <w:r>
        <w:tab/>
        <w:t xml:space="preserve"> </w:t>
      </w:r>
      <w:r>
        <w:tab/>
        <w:t xml:space="preserve">         </w:t>
      </w:r>
      <w:r w:rsidR="00462342">
        <w:t xml:space="preserve">       </w:t>
      </w:r>
      <w:r>
        <w:t xml:space="preserve"> </w:t>
      </w:r>
      <w:r w:rsidR="00462342">
        <w:t xml:space="preserve"> </w:t>
      </w:r>
      <w:r>
        <w:t xml:space="preserve">Phone: (252) </w:t>
      </w:r>
      <w:r w:rsidR="00462342">
        <w:t>793-7545</w:t>
      </w:r>
      <w:r>
        <w:t xml:space="preserve"> </w:t>
      </w:r>
    </w:p>
    <w:p w14:paraId="48F5E245" w14:textId="3D483AF5" w:rsidR="00F532E8" w:rsidRDefault="00702A3C">
      <w:r>
        <w:t xml:space="preserve">E-mail: </w:t>
      </w:r>
      <w:r w:rsidR="00462342">
        <w:t>cpotter@washconc.org</w:t>
      </w:r>
      <w:r>
        <w:t xml:space="preserve">               </w:t>
      </w:r>
      <w:r w:rsidR="00462342">
        <w:t xml:space="preserve">    </w:t>
      </w:r>
      <w:r>
        <w:t xml:space="preserve">E-mail: </w:t>
      </w:r>
      <w:r w:rsidR="002F0A00">
        <w:t>lsasser</w:t>
      </w:r>
      <w:r w:rsidR="00462342">
        <w:t>@washconc.org</w:t>
      </w:r>
      <w:r>
        <w:t xml:space="preserve"> </w:t>
      </w:r>
    </w:p>
    <w:p w14:paraId="1BF653D3" w14:textId="77777777" w:rsidR="00F532E8" w:rsidRDefault="00702A3C">
      <w:pPr>
        <w:spacing w:after="0" w:line="259" w:lineRule="auto"/>
        <w:ind w:left="0" w:firstLine="0"/>
      </w:pPr>
      <w:r>
        <w:t xml:space="preserve"> </w:t>
      </w:r>
    </w:p>
    <w:p w14:paraId="53FA96F3" w14:textId="77777777" w:rsidR="00F532E8" w:rsidRDefault="00702A3C">
      <w:pPr>
        <w:spacing w:after="0" w:line="259" w:lineRule="auto"/>
        <w:ind w:left="0" w:firstLine="0"/>
      </w:pPr>
      <w:r>
        <w:t xml:space="preserve"> </w:t>
      </w:r>
    </w:p>
    <w:p w14:paraId="4F7DC530" w14:textId="77777777" w:rsidR="001D032B" w:rsidRDefault="00702A3C">
      <w:pPr>
        <w:spacing w:after="0" w:line="259" w:lineRule="auto"/>
        <w:ind w:left="0" w:firstLine="0"/>
      </w:pPr>
      <w:r>
        <w:t xml:space="preserve"> </w:t>
      </w: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1D032B" w14:paraId="519C5951" w14:textId="77777777" w:rsidTr="00C77221">
        <w:trPr>
          <w:trHeight w:val="286"/>
        </w:trPr>
        <w:tc>
          <w:tcPr>
            <w:tcW w:w="1068" w:type="dxa"/>
            <w:tcBorders>
              <w:top w:val="single" w:sz="4" w:space="0" w:color="000000"/>
              <w:left w:val="single" w:sz="4" w:space="0" w:color="000000"/>
              <w:bottom w:val="single" w:sz="4" w:space="0" w:color="000000"/>
              <w:right w:val="single" w:sz="4" w:space="0" w:color="000000"/>
            </w:tcBorders>
          </w:tcPr>
          <w:p w14:paraId="2702A545" w14:textId="77777777" w:rsidR="001D032B" w:rsidRDefault="001D032B" w:rsidP="00C77221">
            <w:pPr>
              <w:spacing w:after="0" w:line="259" w:lineRule="auto"/>
              <w:ind w:left="100" w:firstLine="0"/>
            </w:pPr>
            <w:r>
              <w:rPr>
                <w:b/>
              </w:rPr>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2B8B11F3" w14:textId="77777777" w:rsidR="001D032B" w:rsidRDefault="001D032B" w:rsidP="00C77221">
            <w:pPr>
              <w:spacing w:after="0" w:line="259" w:lineRule="auto"/>
              <w:ind w:left="159" w:firstLine="0"/>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113C4E81" w14:textId="77777777" w:rsidR="001D032B" w:rsidRDefault="001D032B" w:rsidP="00C77221">
            <w:pPr>
              <w:spacing w:after="0" w:line="259" w:lineRule="auto"/>
              <w:ind w:left="0" w:firstLine="0"/>
            </w:pPr>
            <w:r>
              <w:rPr>
                <w:b/>
              </w:rPr>
              <w:t xml:space="preserve">Description </w:t>
            </w:r>
          </w:p>
        </w:tc>
      </w:tr>
      <w:tr w:rsidR="001D032B" w14:paraId="0D3FB6BF" w14:textId="77777777" w:rsidTr="00C77221">
        <w:trPr>
          <w:trHeight w:val="1115"/>
        </w:trPr>
        <w:tc>
          <w:tcPr>
            <w:tcW w:w="1068" w:type="dxa"/>
            <w:tcBorders>
              <w:top w:val="single" w:sz="4" w:space="0" w:color="000000"/>
              <w:left w:val="single" w:sz="4" w:space="0" w:color="000000"/>
              <w:bottom w:val="single" w:sz="4" w:space="0" w:color="000000"/>
              <w:right w:val="single" w:sz="4" w:space="0" w:color="000000"/>
            </w:tcBorders>
          </w:tcPr>
          <w:p w14:paraId="761B69F0" w14:textId="77777777" w:rsidR="001D032B" w:rsidRDefault="001D032B" w:rsidP="00C77221">
            <w:pPr>
              <w:spacing w:after="0" w:line="259" w:lineRule="auto"/>
              <w:ind w:left="0" w:right="37"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14BC2383" w14:textId="77777777" w:rsidR="001D032B" w:rsidRDefault="001D032B" w:rsidP="00C77221">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10AB0DDE" w14:textId="77777777" w:rsidR="001D032B" w:rsidRDefault="001D032B" w:rsidP="00C77221">
            <w:pPr>
              <w:spacing w:after="0" w:line="259" w:lineRule="auto"/>
              <w:ind w:left="0" w:firstLine="0"/>
            </w:pPr>
            <w:r>
              <w:t xml:space="preserve">Water users are encouraged to reduce their water use and improve water use efficiency; however, no penalties apply for noncompliance. Water supply conditions indicate a potential for shortage. </w:t>
            </w:r>
          </w:p>
        </w:tc>
      </w:tr>
      <w:tr w:rsidR="001D032B" w14:paraId="36B6E280" w14:textId="77777777" w:rsidTr="00C77221">
        <w:trPr>
          <w:trHeight w:val="1390"/>
        </w:trPr>
        <w:tc>
          <w:tcPr>
            <w:tcW w:w="1068" w:type="dxa"/>
            <w:tcBorders>
              <w:top w:val="single" w:sz="4" w:space="0" w:color="000000"/>
              <w:left w:val="single" w:sz="4" w:space="0" w:color="000000"/>
              <w:bottom w:val="single" w:sz="4" w:space="0" w:color="000000"/>
              <w:right w:val="single" w:sz="4" w:space="0" w:color="000000"/>
            </w:tcBorders>
          </w:tcPr>
          <w:p w14:paraId="60528099" w14:textId="77777777" w:rsidR="001D032B" w:rsidRDefault="001D032B" w:rsidP="00C77221">
            <w:pPr>
              <w:spacing w:after="0" w:line="259" w:lineRule="auto"/>
              <w:ind w:left="0" w:right="37"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581C44CC" w14:textId="77777777" w:rsidR="001D032B" w:rsidRDefault="001D032B" w:rsidP="00C77221">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4F88306F" w14:textId="77777777" w:rsidR="001D032B" w:rsidRDefault="001D032B" w:rsidP="00C77221">
            <w:pPr>
              <w:spacing w:after="0" w:line="259" w:lineRule="auto"/>
              <w:ind w:left="0" w:firstLine="0"/>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1D032B" w14:paraId="17E37C64" w14:textId="77777777" w:rsidTr="00C77221">
        <w:trPr>
          <w:trHeight w:val="562"/>
        </w:trPr>
        <w:tc>
          <w:tcPr>
            <w:tcW w:w="1068" w:type="dxa"/>
            <w:tcBorders>
              <w:top w:val="single" w:sz="4" w:space="0" w:color="000000"/>
              <w:left w:val="single" w:sz="4" w:space="0" w:color="000000"/>
              <w:bottom w:val="single" w:sz="4" w:space="0" w:color="000000"/>
              <w:right w:val="single" w:sz="4" w:space="0" w:color="000000"/>
            </w:tcBorders>
          </w:tcPr>
          <w:p w14:paraId="211C099D" w14:textId="77777777" w:rsidR="001D032B" w:rsidRDefault="001D032B" w:rsidP="00C77221">
            <w:pPr>
              <w:spacing w:after="0" w:line="259" w:lineRule="auto"/>
              <w:ind w:left="0" w:right="37"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4BA99FF4" w14:textId="77777777" w:rsidR="001D032B" w:rsidRDefault="001D032B" w:rsidP="00C77221">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456A3E43" w14:textId="77777777" w:rsidR="001D032B" w:rsidRDefault="001D032B" w:rsidP="00C77221">
            <w:pPr>
              <w:spacing w:after="0" w:line="259" w:lineRule="auto"/>
              <w:ind w:left="0" w:firstLine="0"/>
            </w:pPr>
            <w:r>
              <w:t xml:space="preserve">Same as in Stage 2 </w:t>
            </w:r>
          </w:p>
        </w:tc>
      </w:tr>
      <w:tr w:rsidR="001D032B" w14:paraId="1822EEEC" w14:textId="77777777" w:rsidTr="00C77221">
        <w:trPr>
          <w:trHeight w:val="838"/>
        </w:trPr>
        <w:tc>
          <w:tcPr>
            <w:tcW w:w="1068" w:type="dxa"/>
            <w:tcBorders>
              <w:top w:val="single" w:sz="4" w:space="0" w:color="000000"/>
              <w:left w:val="single" w:sz="4" w:space="0" w:color="000000"/>
              <w:bottom w:val="single" w:sz="4" w:space="0" w:color="000000"/>
              <w:right w:val="single" w:sz="4" w:space="0" w:color="000000"/>
            </w:tcBorders>
          </w:tcPr>
          <w:p w14:paraId="0D27B8F6" w14:textId="77777777" w:rsidR="001D032B" w:rsidRDefault="001D032B" w:rsidP="00C77221">
            <w:pPr>
              <w:spacing w:after="0" w:line="259" w:lineRule="auto"/>
              <w:ind w:left="0" w:right="37"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47EF646C" w14:textId="77777777" w:rsidR="001D032B" w:rsidRDefault="001D032B" w:rsidP="00C77221">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45EC5FC5" w14:textId="77777777" w:rsidR="001D032B" w:rsidRDefault="001D032B" w:rsidP="00C77221">
            <w:pPr>
              <w:spacing w:after="0" w:line="259" w:lineRule="auto"/>
              <w:ind w:left="0" w:right="31" w:firstLine="0"/>
            </w:pPr>
            <w:r>
              <w:t xml:space="preserve">Water supply conditions are substantially diminished and pose an imminent threat to human health or environmental integrity. </w:t>
            </w:r>
          </w:p>
        </w:tc>
      </w:tr>
      <w:tr w:rsidR="001D032B" w14:paraId="71D37C4C" w14:textId="77777777" w:rsidTr="00C77221">
        <w:trPr>
          <w:trHeight w:val="839"/>
        </w:trPr>
        <w:tc>
          <w:tcPr>
            <w:tcW w:w="1068" w:type="dxa"/>
            <w:tcBorders>
              <w:top w:val="single" w:sz="4" w:space="0" w:color="000000"/>
              <w:left w:val="single" w:sz="4" w:space="0" w:color="000000"/>
              <w:bottom w:val="single" w:sz="4" w:space="0" w:color="000000"/>
              <w:right w:val="single" w:sz="4" w:space="0" w:color="000000"/>
            </w:tcBorders>
          </w:tcPr>
          <w:p w14:paraId="0F348BDC" w14:textId="77777777" w:rsidR="001D032B" w:rsidRDefault="001D032B" w:rsidP="00C77221">
            <w:pPr>
              <w:spacing w:after="0" w:line="259" w:lineRule="auto"/>
              <w:ind w:left="0" w:right="37"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6DE62C45" w14:textId="77777777" w:rsidR="001D032B" w:rsidRDefault="001D032B" w:rsidP="00C77221">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323D397F" w14:textId="77777777" w:rsidR="001D032B" w:rsidRDefault="001D032B" w:rsidP="00C77221">
            <w:pPr>
              <w:spacing w:after="0" w:line="259" w:lineRule="auto"/>
              <w:ind w:left="0" w:firstLine="0"/>
            </w:pPr>
            <w:r>
              <w:t xml:space="preserve">Water supply conditions are substantially diminished and remaining supplies must be allocated to preserve human health and environmental integrity. </w:t>
            </w:r>
          </w:p>
        </w:tc>
      </w:tr>
    </w:tbl>
    <w:p w14:paraId="59547488" w14:textId="77777777" w:rsidR="00F532E8" w:rsidRDefault="00F532E8">
      <w:pPr>
        <w:spacing w:after="0" w:line="259" w:lineRule="auto"/>
        <w:ind w:left="0" w:firstLine="0"/>
      </w:pPr>
    </w:p>
    <w:p w14:paraId="1807683D" w14:textId="77777777" w:rsidR="00F532E8" w:rsidRDefault="00702A3C">
      <w:pPr>
        <w:pStyle w:val="Heading1"/>
        <w:ind w:left="-5"/>
      </w:pPr>
      <w:bookmarkStart w:id="0" w:name="_Hlk150774772"/>
      <w:r>
        <w:t xml:space="preserve">Section 2.  Factors Leading to the Implementation of the Water Shortage Response Plan </w:t>
      </w:r>
    </w:p>
    <w:p w14:paraId="6F36B609" w14:textId="77777777" w:rsidR="00F532E8" w:rsidRDefault="00702A3C">
      <w:r>
        <w:t xml:space="preserve">Several parameters will require the </w:t>
      </w:r>
      <w:r w:rsidR="00462342">
        <w:t>County</w:t>
      </w:r>
      <w:r>
        <w:t xml:space="preserve"> to begin</w:t>
      </w:r>
      <w:r w:rsidR="00462342">
        <w:t xml:space="preserve"> the Response Plan. </w:t>
      </w:r>
      <w:r w:rsidR="008D51C9">
        <w:t xml:space="preserve">Also including </w:t>
      </w:r>
      <w:r>
        <w:t xml:space="preserve">but may not be limited by a significant reduction in well water levels, a significant increase in the average pump run times for predetermined total flows at the wells, contaminants in the water system and/or water main breaks. </w:t>
      </w:r>
    </w:p>
    <w:p w14:paraId="20F27B38" w14:textId="77777777" w:rsidR="00F532E8" w:rsidRDefault="00702A3C">
      <w:pPr>
        <w:spacing w:after="0" w:line="259" w:lineRule="auto"/>
        <w:ind w:left="0" w:firstLine="0"/>
      </w:pPr>
      <w:r>
        <w:t xml:space="preserve"> </w:t>
      </w:r>
    </w:p>
    <w:bookmarkEnd w:id="0"/>
    <w:p w14:paraId="20292CFF" w14:textId="430CD68A" w:rsidR="00F532E8" w:rsidRDefault="0076567A">
      <w:pPr>
        <w:spacing w:after="0" w:line="259" w:lineRule="auto"/>
        <w:ind w:left="0" w:firstLine="0"/>
      </w:pPr>
      <w:r>
        <w:t xml:space="preserve">If the determining factors are related to well water levels or pump run times the phases will be enacted as specified in Section </w:t>
      </w:r>
      <w:r>
        <w:t>IV</w:t>
      </w:r>
      <w:r>
        <w:t>.</w:t>
      </w:r>
      <w:r w:rsidR="00702A3C">
        <w:t xml:space="preserve"> </w:t>
      </w:r>
    </w:p>
    <w:p w14:paraId="66AFE822" w14:textId="77777777" w:rsidR="00F532E8" w:rsidRDefault="00702A3C">
      <w:pPr>
        <w:spacing w:after="0" w:line="259" w:lineRule="auto"/>
        <w:ind w:left="0" w:firstLine="0"/>
      </w:pPr>
      <w:r>
        <w:t xml:space="preserve"> </w:t>
      </w:r>
    </w:p>
    <w:p w14:paraId="056954B8" w14:textId="77777777" w:rsidR="00F532E8" w:rsidRDefault="00702A3C">
      <w:pPr>
        <w:pStyle w:val="Heading1"/>
        <w:ind w:left="-5"/>
      </w:pPr>
      <w:r>
        <w:lastRenderedPageBreak/>
        <w:t xml:space="preserve">Section 3.  Water Use Classifications </w:t>
      </w:r>
    </w:p>
    <w:p w14:paraId="34E3CDB1" w14:textId="77777777" w:rsidR="00F532E8" w:rsidRDefault="00702A3C">
      <w:r>
        <w:t xml:space="preserve">In order to facilitate a fair and equitable Response Plan, every water use will be grouped into one of three classifications:  </w:t>
      </w:r>
    </w:p>
    <w:p w14:paraId="2256D7A5" w14:textId="77777777" w:rsidR="00F532E8" w:rsidRDefault="00702A3C">
      <w:pPr>
        <w:spacing w:after="0" w:line="259" w:lineRule="auto"/>
        <w:ind w:left="0" w:firstLine="0"/>
      </w:pPr>
      <w:r>
        <w:t xml:space="preserve"> </w:t>
      </w:r>
    </w:p>
    <w:p w14:paraId="789B8E55" w14:textId="77777777" w:rsidR="00F532E8" w:rsidRDefault="00702A3C">
      <w:r>
        <w:t xml:space="preserve">Class I – Essential Water Uses </w:t>
      </w:r>
    </w:p>
    <w:p w14:paraId="02B05855" w14:textId="77777777" w:rsidR="00F532E8" w:rsidRDefault="00702A3C">
      <w:pPr>
        <w:spacing w:after="0" w:line="259" w:lineRule="auto"/>
        <w:ind w:left="0" w:right="149" w:firstLine="0"/>
        <w:jc w:val="center"/>
      </w:pPr>
      <w:r>
        <w:t xml:space="preserve">These uses include but may not be limited to water use required to/for: </w:t>
      </w:r>
    </w:p>
    <w:p w14:paraId="42395553" w14:textId="77777777" w:rsidR="00F532E8" w:rsidRDefault="00702A3C">
      <w:pPr>
        <w:ind w:left="1450"/>
      </w:pPr>
      <w:r>
        <w:t xml:space="preserve">Sustain human life and the lives of domestic pets </w:t>
      </w:r>
    </w:p>
    <w:p w14:paraId="2C8B1D95" w14:textId="77777777" w:rsidR="00F532E8" w:rsidRDefault="00702A3C">
      <w:pPr>
        <w:ind w:left="1450"/>
      </w:pPr>
      <w:r>
        <w:t xml:space="preserve">Maintain minimum standards of hygiene and sanitation </w:t>
      </w:r>
    </w:p>
    <w:p w14:paraId="6FFAB218" w14:textId="77777777" w:rsidR="00F532E8" w:rsidRDefault="00702A3C">
      <w:pPr>
        <w:ind w:left="1450"/>
      </w:pPr>
      <w:r>
        <w:t xml:space="preserve">Health care uses necessary for patient care and rehabilitation </w:t>
      </w:r>
    </w:p>
    <w:p w14:paraId="7F8F422B" w14:textId="77777777" w:rsidR="00F532E8" w:rsidRDefault="00702A3C">
      <w:pPr>
        <w:ind w:left="1450"/>
      </w:pPr>
      <w:r>
        <w:t xml:space="preserve">Firefighting, including training and drills as approved by the </w:t>
      </w:r>
      <w:r w:rsidR="008D51C9">
        <w:t>County</w:t>
      </w:r>
      <w:r>
        <w:t xml:space="preserve"> of </w:t>
      </w:r>
      <w:r w:rsidR="008D51C9">
        <w:t>Washington</w:t>
      </w:r>
      <w:r>
        <w:t xml:space="preserve"> Manager </w:t>
      </w:r>
    </w:p>
    <w:p w14:paraId="35EA6AC6" w14:textId="77777777" w:rsidR="00F532E8" w:rsidRDefault="00702A3C">
      <w:pPr>
        <w:spacing w:after="0" w:line="259" w:lineRule="auto"/>
        <w:ind w:left="1440" w:firstLine="0"/>
      </w:pPr>
      <w:r>
        <w:t xml:space="preserve"> </w:t>
      </w:r>
    </w:p>
    <w:p w14:paraId="7D0F1135" w14:textId="77777777" w:rsidR="00F532E8" w:rsidRDefault="00702A3C">
      <w:r>
        <w:t xml:space="preserve">Class II- Socially or Economically Important Water Uses </w:t>
      </w:r>
    </w:p>
    <w:p w14:paraId="461411F1" w14:textId="77777777" w:rsidR="00F532E8" w:rsidRDefault="00702A3C" w:rsidP="00AC32ED">
      <w:pPr>
        <w:ind w:left="1440" w:hanging="1440"/>
      </w:pPr>
      <w:r>
        <w:t xml:space="preserve"> </w:t>
      </w:r>
      <w:r>
        <w:tab/>
        <w:t>These uses include but may not be limited to water use required to/for: Preserve commercial vegetable gardens, fruit orchards, nursery stock and livestock maintenance Outdoor commercial watering, public or private, using conservation measures</w:t>
      </w:r>
      <w:r w:rsidR="00AC32ED">
        <w:t>.</w:t>
      </w:r>
      <w:r>
        <w:t xml:space="preserve"> </w:t>
      </w:r>
    </w:p>
    <w:p w14:paraId="0B0135C7" w14:textId="77777777" w:rsidR="00F532E8" w:rsidRDefault="00702A3C">
      <w:pPr>
        <w:ind w:left="1450"/>
      </w:pPr>
      <w:r>
        <w:t xml:space="preserve">Establish vegetation, using minimal amounts, after construction/earth moving activities (only allowed in areas required by law or regulation) Filling and operation of municipal swimming pools and private pools that serve 25 or more residences </w:t>
      </w:r>
    </w:p>
    <w:p w14:paraId="4878C3FF" w14:textId="77777777" w:rsidR="00F532E8" w:rsidRDefault="00702A3C">
      <w:pPr>
        <w:ind w:left="1450"/>
      </w:pPr>
      <w:r>
        <w:t xml:space="preserve">Operate commercial car washes, restaurants, laundromats, clubs, schools, churches, and similar commercial establishments </w:t>
      </w:r>
    </w:p>
    <w:p w14:paraId="5C03EA06" w14:textId="77777777" w:rsidR="00F532E8" w:rsidRDefault="00702A3C">
      <w:pPr>
        <w:spacing w:after="0" w:line="259" w:lineRule="auto"/>
        <w:ind w:left="0" w:firstLine="0"/>
      </w:pPr>
      <w:r>
        <w:t xml:space="preserve"> </w:t>
      </w:r>
    </w:p>
    <w:p w14:paraId="1D35C099" w14:textId="77777777" w:rsidR="00F532E8" w:rsidRDefault="00702A3C">
      <w:r>
        <w:t xml:space="preserve">Class III – Non-Essential Water Uses </w:t>
      </w:r>
    </w:p>
    <w:p w14:paraId="322A6DF2" w14:textId="77777777" w:rsidR="00F532E8" w:rsidRDefault="00702A3C">
      <w:pPr>
        <w:ind w:left="1440" w:right="189" w:hanging="1440"/>
      </w:pPr>
      <w:r>
        <w:t xml:space="preserve"> </w:t>
      </w:r>
      <w:r>
        <w:tab/>
        <w:t xml:space="preserve">These uses include but may not be limited to water use required to: Operate fountains, ornamental pools and recreational swimming pools that serve fewer than 25 residences </w:t>
      </w:r>
    </w:p>
    <w:p w14:paraId="20C8B7E1" w14:textId="77777777" w:rsidR="00F532E8" w:rsidRDefault="00702A3C">
      <w:pPr>
        <w:ind w:left="1450"/>
      </w:pPr>
      <w:r>
        <w:t xml:space="preserve">Non-commercially wash motor vehicles, sidewalks, etc. </w:t>
      </w:r>
    </w:p>
    <w:p w14:paraId="4F42F9D8" w14:textId="77777777" w:rsidR="00F532E8" w:rsidRDefault="00702A3C">
      <w:pPr>
        <w:ind w:left="1450"/>
      </w:pPr>
      <w:r>
        <w:t xml:space="preserve">Non-commercially water gardens, lawns, parks, playing fields and recreational areas </w:t>
      </w:r>
    </w:p>
    <w:p w14:paraId="5777BBC5" w14:textId="77777777" w:rsidR="00F532E8" w:rsidRDefault="00702A3C">
      <w:pPr>
        <w:spacing w:after="0" w:line="259" w:lineRule="auto"/>
        <w:ind w:left="1440" w:firstLine="0"/>
      </w:pPr>
      <w:r>
        <w:t xml:space="preserve"> </w:t>
      </w:r>
    </w:p>
    <w:p w14:paraId="276B486A" w14:textId="77777777" w:rsidR="00F532E8" w:rsidRDefault="00702A3C">
      <w:pPr>
        <w:spacing w:after="0" w:line="259" w:lineRule="auto"/>
        <w:ind w:left="1440" w:firstLine="0"/>
      </w:pPr>
      <w:r>
        <w:t xml:space="preserve"> </w:t>
      </w:r>
    </w:p>
    <w:p w14:paraId="59C5C7CC" w14:textId="144E3C0B" w:rsidR="00F532E8" w:rsidRDefault="00702A3C" w:rsidP="0076567A">
      <w:pPr>
        <w:pStyle w:val="Heading1"/>
        <w:ind w:left="0" w:firstLine="0"/>
      </w:pPr>
      <w:r>
        <w:t xml:space="preserve">Section 4.  Phased Response\Reduction Goals </w:t>
      </w:r>
    </w:p>
    <w:p w14:paraId="138ECD48" w14:textId="6D8A7CBD" w:rsidR="00F532E8" w:rsidRDefault="00702A3C" w:rsidP="0076567A">
      <w:pPr>
        <w:ind w:left="720" w:firstLine="0"/>
      </w:pPr>
      <w:r>
        <w:t xml:space="preserve">When the Water Shortage Response Plan is implemented, it may be in a phased process as outlined below: </w:t>
      </w:r>
    </w:p>
    <w:p w14:paraId="6865F368" w14:textId="77777777" w:rsidR="00F532E8" w:rsidRDefault="00702A3C" w:rsidP="0076567A">
      <w:pPr>
        <w:spacing w:after="0" w:line="259" w:lineRule="auto"/>
        <w:ind w:left="720" w:firstLine="0"/>
      </w:pPr>
      <w:r>
        <w:t xml:space="preserve"> </w:t>
      </w:r>
    </w:p>
    <w:p w14:paraId="2A37DC16" w14:textId="274893E7" w:rsidR="00F532E8" w:rsidRDefault="00D11410" w:rsidP="0076567A">
      <w:pPr>
        <w:ind w:left="720" w:firstLine="0"/>
      </w:pPr>
      <w:r>
        <w:t>Stage 1</w:t>
      </w:r>
      <w:r w:rsidR="00702A3C">
        <w:t xml:space="preserve"> – Voluntary Conservation  </w:t>
      </w:r>
    </w:p>
    <w:p w14:paraId="3C0302C5" w14:textId="77777777" w:rsidR="00F532E8" w:rsidRDefault="00702A3C" w:rsidP="0076567A">
      <w:pPr>
        <w:tabs>
          <w:tab w:val="left" w:pos="1440"/>
        </w:tabs>
        <w:ind w:left="1350"/>
      </w:pPr>
      <w:r>
        <w:t xml:space="preserve">This phase will be enacted when it is determined that one or more of the parameters outlined in Section 2 is met.  If this occurs, the consumers will be notified promptly by any or all of the following; mailers, door hangers, postings on the </w:t>
      </w:r>
      <w:r w:rsidR="008D51C9">
        <w:t>County</w:t>
      </w:r>
      <w:r>
        <w:t xml:space="preserve"> of </w:t>
      </w:r>
      <w:r w:rsidR="008D51C9">
        <w:t>Washington</w:t>
      </w:r>
      <w:r>
        <w:t>’s internet site (</w:t>
      </w:r>
      <w:r w:rsidR="008D51C9" w:rsidRPr="008D51C9">
        <w:rPr>
          <w:color w:val="0000FF"/>
          <w:u w:val="single" w:color="0000FF"/>
        </w:rPr>
        <w:t>www.washconc</w:t>
      </w:r>
      <w:r w:rsidR="008D51C9">
        <w:rPr>
          <w:color w:val="0000FF"/>
          <w:u w:val="single" w:color="0000FF"/>
        </w:rPr>
        <w:t>.org</w:t>
      </w:r>
      <w:r>
        <w:t xml:space="preserve">), local news media, public postings at the </w:t>
      </w:r>
      <w:r w:rsidR="008D51C9">
        <w:t>County</w:t>
      </w:r>
      <w:r>
        <w:t xml:space="preserve"> </w:t>
      </w:r>
      <w:r w:rsidR="008D51C9">
        <w:t>Office</w:t>
      </w:r>
      <w:r>
        <w:t xml:space="preserve">, Post Office, </w:t>
      </w:r>
      <w:r w:rsidR="008D51C9">
        <w:t>reverse 911</w:t>
      </w:r>
      <w:r>
        <w:t xml:space="preserve">.  The public will be asked to begin voluntary conservation measures.  Specific conservation methods will be made available to the public by the above listed notification avenues. </w:t>
      </w:r>
    </w:p>
    <w:p w14:paraId="5A8E240B" w14:textId="77777777" w:rsidR="00F532E8" w:rsidRDefault="00702A3C">
      <w:pPr>
        <w:spacing w:after="0" w:line="259" w:lineRule="auto"/>
        <w:ind w:left="720" w:firstLine="0"/>
      </w:pPr>
      <w:r>
        <w:t xml:space="preserve"> </w:t>
      </w:r>
    </w:p>
    <w:p w14:paraId="1A09AA17" w14:textId="77777777" w:rsidR="00F532E8" w:rsidRDefault="00702A3C">
      <w:pPr>
        <w:ind w:left="715"/>
      </w:pPr>
      <w:r>
        <w:lastRenderedPageBreak/>
        <w:t xml:space="preserve">If the determining parameter(s) return to seasonal norms, the measures will be lifted.  However, failure of the determining parameter(s) to return to a state of seasonal normalcy may require the initiation of Phase II. </w:t>
      </w:r>
    </w:p>
    <w:p w14:paraId="7FCF0400" w14:textId="77777777" w:rsidR="00F532E8" w:rsidRDefault="00702A3C">
      <w:pPr>
        <w:spacing w:after="0" w:line="259" w:lineRule="auto"/>
        <w:ind w:left="720" w:firstLine="0"/>
      </w:pPr>
      <w:r>
        <w:t xml:space="preserve"> </w:t>
      </w:r>
    </w:p>
    <w:p w14:paraId="43D9776D" w14:textId="77777777" w:rsidR="00F532E8" w:rsidRDefault="00702A3C">
      <w:pPr>
        <w:ind w:left="715"/>
      </w:pPr>
      <w:r>
        <w:t xml:space="preserve">During Phase I, industrial facilities will be required to submit to the </w:t>
      </w:r>
      <w:r w:rsidR="008D51C9">
        <w:t>Washington County</w:t>
      </w:r>
      <w:r>
        <w:t xml:space="preserve"> </w:t>
      </w:r>
      <w:r w:rsidR="008D51C9">
        <w:t>Manager</w:t>
      </w:r>
      <w:r>
        <w:t xml:space="preserve"> and Utilities Director a water shortage response program.  This program should include methods that will allow the facilities to reduce their water usage by 25%.  </w:t>
      </w:r>
    </w:p>
    <w:p w14:paraId="08C75B28" w14:textId="77777777" w:rsidR="00F532E8" w:rsidRDefault="00702A3C">
      <w:pPr>
        <w:spacing w:after="0" w:line="259" w:lineRule="auto"/>
        <w:ind w:left="720" w:firstLine="0"/>
      </w:pPr>
      <w:r>
        <w:t xml:space="preserve"> </w:t>
      </w:r>
    </w:p>
    <w:p w14:paraId="6300B6BD" w14:textId="3102694F" w:rsidR="00F532E8" w:rsidRDefault="00D11410">
      <w:r>
        <w:t>Stage 2</w:t>
      </w:r>
      <w:r w:rsidR="00702A3C">
        <w:t xml:space="preserve"> – Mandatory </w:t>
      </w:r>
    </w:p>
    <w:p w14:paraId="2D6F6D1E" w14:textId="77777777" w:rsidR="00F532E8" w:rsidRDefault="00702A3C">
      <w:pPr>
        <w:ind w:left="715"/>
      </w:pPr>
      <w:r>
        <w:t xml:space="preserve">This phase will begin when the </w:t>
      </w:r>
      <w:r w:rsidR="008D51C9">
        <w:t>County</w:t>
      </w:r>
      <w:r>
        <w:t xml:space="preserve"> </w:t>
      </w:r>
      <w:r w:rsidR="008D51C9">
        <w:t>Manager</w:t>
      </w:r>
      <w:r>
        <w:t xml:space="preserve"> and Utilities Director issues a water shortage advisory.  The consumers will be notified by one or all of the methods noted in Phase I.  All users will be required to adhere to the voluntary conservation measures as noted in Phase 1.  Class III uses will be banned.  </w:t>
      </w:r>
    </w:p>
    <w:p w14:paraId="26B9E66D" w14:textId="77777777" w:rsidR="00F532E8" w:rsidRDefault="00702A3C">
      <w:pPr>
        <w:ind w:left="715"/>
      </w:pPr>
      <w:r>
        <w:t xml:space="preserve">Class II uses will be allowed although outdoor vegetative watering will be limited according to the resident's street address.  Even numbered addresses will be allowed to water on even days of the month.  Odd numbered addresses will be allowed to water on odd days of the month.  Allowable times for watering will be limited to the hours between 7:00 p.m. and 8:00 a.m...   </w:t>
      </w:r>
    </w:p>
    <w:p w14:paraId="44C9A4DC" w14:textId="77777777" w:rsidR="00F532E8" w:rsidRDefault="00702A3C">
      <w:pPr>
        <w:spacing w:after="0" w:line="259" w:lineRule="auto"/>
        <w:ind w:left="720" w:firstLine="0"/>
      </w:pPr>
      <w:r>
        <w:t xml:space="preserve"> </w:t>
      </w:r>
    </w:p>
    <w:p w14:paraId="06C66DC8" w14:textId="77777777" w:rsidR="00F532E8" w:rsidRDefault="00702A3C">
      <w:pPr>
        <w:ind w:left="715"/>
      </w:pPr>
      <w:r>
        <w:t xml:space="preserve">Failure to adhere to required conditions will result in a written notice of violation for the first offense and/or a $50 fine.  Thereafter, the </w:t>
      </w:r>
      <w:r w:rsidR="008D51C9">
        <w:t>County</w:t>
      </w:r>
      <w:r>
        <w:t xml:space="preserve"> may impose a fine of $50 per violation for the second and third offense.  A fourth offense will result in a $250 fine.  Further offenses may require the offending party to have his/her water service disrupted. </w:t>
      </w:r>
    </w:p>
    <w:p w14:paraId="056E4DAD" w14:textId="77777777" w:rsidR="00F532E8" w:rsidRDefault="00702A3C">
      <w:pPr>
        <w:spacing w:after="0" w:line="259" w:lineRule="auto"/>
        <w:ind w:left="720" w:firstLine="0"/>
      </w:pPr>
      <w:r>
        <w:t xml:space="preserve"> </w:t>
      </w:r>
    </w:p>
    <w:p w14:paraId="73A6AC47" w14:textId="77777777" w:rsidR="00F532E8" w:rsidRDefault="00702A3C">
      <w:pPr>
        <w:ind w:left="715"/>
      </w:pPr>
      <w:r>
        <w:t xml:space="preserve">During Phase II industrial users will be required to evaluate their Water Shortage Response Plan with the </w:t>
      </w:r>
      <w:r w:rsidR="008D51C9">
        <w:t>County</w:t>
      </w:r>
      <w:r>
        <w:t xml:space="preserve">’s </w:t>
      </w:r>
      <w:r w:rsidR="008D51C9">
        <w:t>Utilities</w:t>
      </w:r>
      <w:r>
        <w:t xml:space="preserve"> and Utilities Director as it relates to their 25% water reduction goal. </w:t>
      </w:r>
    </w:p>
    <w:p w14:paraId="5C2C161A" w14:textId="77777777" w:rsidR="00F532E8" w:rsidRDefault="00702A3C">
      <w:pPr>
        <w:spacing w:after="0" w:line="259" w:lineRule="auto"/>
        <w:ind w:left="720" w:firstLine="0"/>
      </w:pPr>
      <w:r>
        <w:t xml:space="preserve">  </w:t>
      </w:r>
    </w:p>
    <w:p w14:paraId="2258DC75" w14:textId="77777777" w:rsidR="00F532E8" w:rsidRDefault="00702A3C">
      <w:pPr>
        <w:ind w:left="715"/>
      </w:pPr>
      <w:r>
        <w:t xml:space="preserve">If Phase II action fails to alleviate the water shortage, the </w:t>
      </w:r>
      <w:r w:rsidR="008D51C9">
        <w:t>County</w:t>
      </w:r>
      <w:r>
        <w:t xml:space="preserve"> will enter into the third and final phase. </w:t>
      </w:r>
    </w:p>
    <w:p w14:paraId="460E3564" w14:textId="77777777" w:rsidR="00F532E8" w:rsidRDefault="00702A3C">
      <w:pPr>
        <w:spacing w:after="0" w:line="259" w:lineRule="auto"/>
        <w:ind w:left="0" w:firstLine="0"/>
      </w:pPr>
      <w:r>
        <w:t xml:space="preserve"> </w:t>
      </w:r>
    </w:p>
    <w:p w14:paraId="2A2322B5" w14:textId="3185A128" w:rsidR="00F532E8" w:rsidRDefault="00D11410">
      <w:r>
        <w:t>Stage 3</w:t>
      </w:r>
      <w:r w:rsidR="00702A3C">
        <w:t xml:space="preserve"> – Emergency </w:t>
      </w:r>
    </w:p>
    <w:p w14:paraId="20F74A61" w14:textId="77777777" w:rsidR="00F532E8" w:rsidRDefault="00702A3C">
      <w:pPr>
        <w:ind w:left="715"/>
      </w:pPr>
      <w:r>
        <w:t xml:space="preserve">This phase will commence with the issuance of a water shortage emergency declaration from the </w:t>
      </w:r>
      <w:r w:rsidR="008D51C9">
        <w:t>County</w:t>
      </w:r>
      <w:r>
        <w:t xml:space="preserve"> Manager.  Users will be notified by any or all of the methods noted in Phase I.  All users will be required to use voluntary conservation measures outlined in Phase 1.  Class III uses will be banned and Class II uses will be allowed although commercial vegetative watering (i.e., nurseries, livestock, etc.) may be further reduced. </w:t>
      </w:r>
    </w:p>
    <w:p w14:paraId="49ED2FCC" w14:textId="77777777" w:rsidR="00F532E8" w:rsidRDefault="00702A3C">
      <w:pPr>
        <w:spacing w:after="0" w:line="259" w:lineRule="auto"/>
        <w:ind w:left="720" w:firstLine="0"/>
      </w:pPr>
      <w:r>
        <w:t xml:space="preserve"> </w:t>
      </w:r>
    </w:p>
    <w:p w14:paraId="2B4F86AB" w14:textId="77777777" w:rsidR="00F532E8" w:rsidRDefault="00702A3C">
      <w:pPr>
        <w:ind w:left="715"/>
      </w:pPr>
      <w:r>
        <w:t xml:space="preserve">Industrial users will be required to implement their water reduction program immediately. </w:t>
      </w:r>
    </w:p>
    <w:p w14:paraId="24EE14A1" w14:textId="77777777" w:rsidR="00F532E8" w:rsidRDefault="00702A3C">
      <w:pPr>
        <w:spacing w:after="0" w:line="259" w:lineRule="auto"/>
        <w:ind w:left="720" w:firstLine="0"/>
      </w:pPr>
      <w:r>
        <w:t xml:space="preserve"> </w:t>
      </w:r>
    </w:p>
    <w:p w14:paraId="5C9A3B67" w14:textId="77777777" w:rsidR="00F532E8" w:rsidRDefault="00702A3C">
      <w:pPr>
        <w:ind w:left="715"/>
      </w:pPr>
      <w:r>
        <w:t xml:space="preserve">Failure to comply with mandates during Phase III will require the offending party to pay a $100 fine for the first offense, a $350 fine for the second offense and the disruption of water service for the third offense. </w:t>
      </w:r>
    </w:p>
    <w:p w14:paraId="23E5D33C" w14:textId="77777777" w:rsidR="00F532E8" w:rsidRDefault="00702A3C">
      <w:pPr>
        <w:spacing w:after="0" w:line="259" w:lineRule="auto"/>
        <w:ind w:left="720" w:firstLine="0"/>
      </w:pPr>
      <w:r>
        <w:lastRenderedPageBreak/>
        <w:t xml:space="preserve"> </w:t>
      </w:r>
    </w:p>
    <w:p w14:paraId="42E55F17" w14:textId="77777777" w:rsidR="00F532E8" w:rsidRDefault="00702A3C">
      <w:pPr>
        <w:ind w:left="715"/>
      </w:pPr>
      <w:r>
        <w:t xml:space="preserve">In addition, residential users will be allotted 1000 gallons per month per bedroom per structure.  If the user uses 1001-1250 gallons per month per bedroom a surcharge of 25% will be added to the monthly water bill.  If the user consumes 1251-1500 gallons per month per bedroom a surcharge </w:t>
      </w:r>
      <w:proofErr w:type="gramStart"/>
      <w:r>
        <w:t>of  75</w:t>
      </w:r>
      <w:proofErr w:type="gramEnd"/>
      <w:r>
        <w:t xml:space="preserve">% will be added to the monthly water bill.  If the user consumes any amount in excess of 1501 gallons per month per bedroom a surcharge of 150% will be added to the monthly water bill. </w:t>
      </w:r>
    </w:p>
    <w:p w14:paraId="747DDB54" w14:textId="77777777" w:rsidR="00F532E8" w:rsidRDefault="00702A3C">
      <w:pPr>
        <w:spacing w:after="0" w:line="259" w:lineRule="auto"/>
        <w:ind w:left="720" w:firstLine="0"/>
      </w:pPr>
      <w:r>
        <w:t xml:space="preserve"> </w:t>
      </w:r>
    </w:p>
    <w:p w14:paraId="1B542DE3" w14:textId="77777777" w:rsidR="001D032B" w:rsidRDefault="00702A3C">
      <w:pPr>
        <w:ind w:left="715"/>
      </w:pPr>
      <w:r>
        <w:t xml:space="preserve">Commercial, industrial and institutional facilities will be required to reduce their monthly water consumption by 25% of the previous 12-month water consumption average to maintain the current water rate for that month.  The average water use can be evaluated on an individual basis for facilities with seasonal water demand fluctuations.  A 10-24% water use reduction from the previous 12-month water use average will require the </w:t>
      </w:r>
      <w:r w:rsidR="008D51C9">
        <w:t>County</w:t>
      </w:r>
      <w:r>
        <w:t xml:space="preserve"> to impose a 25% surcharge on the monthly water bill.  A 0-9% water use reduction from the previous 12-month water use average will require the </w:t>
      </w:r>
      <w:r w:rsidR="008D51C9">
        <w:t>County</w:t>
      </w:r>
      <w:r>
        <w:t xml:space="preserve"> to impose a 50% surcharge on the monthly water bill.  An increase of 1-25% above the previous 12-month water use average will result in a surcharge of 100% on the monthly water bill.  Any amount used above 25% of the previous 12-month average water use will require a monthly water bill surcharge of 150%. </w:t>
      </w:r>
    </w:p>
    <w:p w14:paraId="0771276C" w14:textId="77777777" w:rsidR="00F532E8" w:rsidRDefault="00702A3C">
      <w:pPr>
        <w:ind w:left="715"/>
      </w:pPr>
      <w:r>
        <w:t xml:space="preserve"> </w:t>
      </w:r>
    </w:p>
    <w:p w14:paraId="1B02186D" w14:textId="4B1640EA" w:rsidR="001D032B" w:rsidRDefault="001D032B" w:rsidP="001D032B">
      <w:pPr>
        <w:ind w:left="-5"/>
      </w:pPr>
      <w:r>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3A6FDE4C" w14:textId="77777777" w:rsidR="001D032B" w:rsidRDefault="001D032B" w:rsidP="001D032B">
      <w:pPr>
        <w:spacing w:after="0" w:line="259" w:lineRule="auto"/>
        <w:ind w:left="0" w:firstLine="0"/>
      </w:pPr>
      <w:r>
        <w:t xml:space="preserve"> </w:t>
      </w:r>
    </w:p>
    <w:p w14:paraId="70AFD522" w14:textId="77777777" w:rsidR="001D032B" w:rsidRDefault="001D032B" w:rsidP="001D032B">
      <w:pPr>
        <w:ind w:left="-5"/>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Washington County Emergency Response Plan. Drought surcharges increase to 5 times the normal water rate.  </w:t>
      </w:r>
    </w:p>
    <w:p w14:paraId="24907D27" w14:textId="77777777" w:rsidR="001D032B" w:rsidRDefault="001D032B" w:rsidP="001D032B">
      <w:pPr>
        <w:spacing w:after="0" w:line="259" w:lineRule="auto"/>
        <w:ind w:left="0" w:firstLine="0"/>
      </w:pPr>
      <w:r>
        <w:t xml:space="preserve"> </w:t>
      </w:r>
    </w:p>
    <w:p w14:paraId="561E0820" w14:textId="77777777" w:rsidR="001D032B" w:rsidRDefault="001D032B" w:rsidP="001D032B">
      <w:pPr>
        <w:spacing w:after="0" w:line="259" w:lineRule="auto"/>
        <w:ind w:left="0" w:firstLine="0"/>
      </w:pPr>
      <w:r>
        <w:t xml:space="preserve"> </w:t>
      </w:r>
    </w:p>
    <w:p w14:paraId="323080A7" w14:textId="0A61B54D" w:rsidR="0076567A" w:rsidRDefault="0076567A" w:rsidP="001D032B">
      <w:pPr>
        <w:spacing w:after="0" w:line="259" w:lineRule="auto"/>
        <w:ind w:left="0" w:firstLine="0"/>
      </w:pPr>
      <w:r>
        <w:br w:type="page"/>
      </w:r>
    </w:p>
    <w:p w14:paraId="61750856" w14:textId="77777777" w:rsidR="0076567A" w:rsidRDefault="0076567A" w:rsidP="001D032B">
      <w:pPr>
        <w:spacing w:after="0" w:line="259" w:lineRule="auto"/>
        <w:ind w:left="0" w:firstLine="0"/>
      </w:pPr>
    </w:p>
    <w:p w14:paraId="592A8DFD" w14:textId="398BB744" w:rsidR="001D032B" w:rsidRDefault="001D032B" w:rsidP="001D032B">
      <w:pPr>
        <w:ind w:left="-5"/>
      </w:pPr>
      <w:r>
        <w:t xml:space="preserve">Triggers </w:t>
      </w:r>
    </w:p>
    <w:p w14:paraId="5095FEFF" w14:textId="77777777" w:rsidR="001D032B" w:rsidRDefault="001D032B" w:rsidP="001D032B">
      <w:pPr>
        <w:spacing w:after="0" w:line="259" w:lineRule="auto"/>
        <w:ind w:left="0" w:firstLine="0"/>
      </w:pPr>
      <w:r>
        <w:t xml:space="preserve"> </w:t>
      </w:r>
    </w:p>
    <w:p w14:paraId="25645F8B" w14:textId="77777777" w:rsidR="001D032B" w:rsidRDefault="001D032B" w:rsidP="001D032B">
      <w:pPr>
        <w:ind w:left="730"/>
      </w:pPr>
      <w:r>
        <w:t xml:space="preserve">Washington County water source is groundwater. The following measurements of well pumping times and well levels in relationship to pump intake levels trigger entry into corresponding water restriction stages. </w:t>
      </w:r>
    </w:p>
    <w:p w14:paraId="16B22859" w14:textId="77777777" w:rsidR="001D032B" w:rsidRDefault="001D032B" w:rsidP="001D032B">
      <w:pPr>
        <w:spacing w:after="0" w:line="259" w:lineRule="auto"/>
        <w:ind w:left="0" w:firstLine="0"/>
      </w:pPr>
      <w:r>
        <w:t xml:space="preserve"> </w:t>
      </w:r>
    </w:p>
    <w:p w14:paraId="4BC2916F" w14:textId="77777777" w:rsidR="001D032B" w:rsidRDefault="001D032B" w:rsidP="001D032B">
      <w:pPr>
        <w:spacing w:after="0" w:line="259" w:lineRule="auto"/>
        <w:ind w:left="0" w:firstLine="0"/>
      </w:pPr>
      <w:r>
        <w:t xml:space="preserve"> </w:t>
      </w:r>
    </w:p>
    <w:tbl>
      <w:tblPr>
        <w:tblStyle w:val="TableGrid"/>
        <w:tblW w:w="8868" w:type="dxa"/>
        <w:tblInd w:w="612" w:type="dxa"/>
        <w:tblCellMar>
          <w:top w:w="10" w:type="dxa"/>
          <w:left w:w="108" w:type="dxa"/>
          <w:right w:w="74" w:type="dxa"/>
        </w:tblCellMar>
        <w:tblLook w:val="04A0" w:firstRow="1" w:lastRow="0" w:firstColumn="1" w:lastColumn="0" w:noHBand="0" w:noVBand="1"/>
      </w:tblPr>
      <w:tblGrid>
        <w:gridCol w:w="1188"/>
        <w:gridCol w:w="7680"/>
      </w:tblGrid>
      <w:tr w:rsidR="001D032B" w14:paraId="24033BA2" w14:textId="77777777" w:rsidTr="00C77221">
        <w:trPr>
          <w:trHeight w:val="286"/>
        </w:trPr>
        <w:tc>
          <w:tcPr>
            <w:tcW w:w="1188" w:type="dxa"/>
            <w:tcBorders>
              <w:top w:val="single" w:sz="4" w:space="0" w:color="000000"/>
              <w:left w:val="single" w:sz="4" w:space="0" w:color="000000"/>
              <w:bottom w:val="single" w:sz="4" w:space="0" w:color="000000"/>
              <w:right w:val="single" w:sz="4" w:space="0" w:color="000000"/>
            </w:tcBorders>
          </w:tcPr>
          <w:p w14:paraId="02522486" w14:textId="77777777" w:rsidR="001D032B" w:rsidRDefault="001D032B" w:rsidP="00C77221">
            <w:pPr>
              <w:spacing w:after="0" w:line="259" w:lineRule="auto"/>
              <w:ind w:left="0" w:right="33" w:firstLine="0"/>
              <w:jc w:val="center"/>
            </w:pPr>
            <w:r>
              <w:rPr>
                <w:b/>
              </w:rPr>
              <w:t xml:space="preserve">Stage </w:t>
            </w:r>
          </w:p>
        </w:tc>
        <w:tc>
          <w:tcPr>
            <w:tcW w:w="7680" w:type="dxa"/>
            <w:tcBorders>
              <w:top w:val="single" w:sz="4" w:space="0" w:color="000000"/>
              <w:left w:val="single" w:sz="4" w:space="0" w:color="000000"/>
              <w:bottom w:val="single" w:sz="4" w:space="0" w:color="000000"/>
              <w:right w:val="single" w:sz="4" w:space="0" w:color="000000"/>
            </w:tcBorders>
          </w:tcPr>
          <w:p w14:paraId="244FC9F3" w14:textId="77777777" w:rsidR="001D032B" w:rsidRDefault="001D032B" w:rsidP="00C77221">
            <w:pPr>
              <w:spacing w:after="0" w:line="259" w:lineRule="auto"/>
              <w:ind w:left="0" w:right="34" w:firstLine="0"/>
              <w:jc w:val="center"/>
            </w:pPr>
            <w:r>
              <w:rPr>
                <w:b/>
              </w:rPr>
              <w:t xml:space="preserve">Well Operating Conditions </w:t>
            </w:r>
          </w:p>
        </w:tc>
      </w:tr>
      <w:tr w:rsidR="001D032B" w14:paraId="7977E8E6" w14:textId="77777777" w:rsidTr="00C77221">
        <w:trPr>
          <w:trHeight w:val="1114"/>
        </w:trPr>
        <w:tc>
          <w:tcPr>
            <w:tcW w:w="1188" w:type="dxa"/>
            <w:tcBorders>
              <w:top w:val="single" w:sz="4" w:space="0" w:color="000000"/>
              <w:left w:val="single" w:sz="4" w:space="0" w:color="000000"/>
              <w:bottom w:val="single" w:sz="4" w:space="0" w:color="000000"/>
              <w:right w:val="single" w:sz="4" w:space="0" w:color="000000"/>
            </w:tcBorders>
          </w:tcPr>
          <w:p w14:paraId="2B1383DB" w14:textId="77777777" w:rsidR="001D032B" w:rsidRDefault="001D032B" w:rsidP="00C77221">
            <w:pPr>
              <w:spacing w:after="0" w:line="259" w:lineRule="auto"/>
              <w:ind w:left="0" w:right="35" w:firstLine="0"/>
              <w:jc w:val="center"/>
            </w:pPr>
            <w:r>
              <w:t xml:space="preserve">1 </w:t>
            </w:r>
          </w:p>
        </w:tc>
        <w:tc>
          <w:tcPr>
            <w:tcW w:w="7680" w:type="dxa"/>
            <w:tcBorders>
              <w:top w:val="single" w:sz="4" w:space="0" w:color="000000"/>
              <w:left w:val="single" w:sz="4" w:space="0" w:color="000000"/>
              <w:bottom w:val="single" w:sz="4" w:space="0" w:color="000000"/>
              <w:right w:val="single" w:sz="4" w:space="0" w:color="000000"/>
            </w:tcBorders>
          </w:tcPr>
          <w:p w14:paraId="26B61F68" w14:textId="77777777" w:rsidR="001D032B" w:rsidRDefault="001D032B" w:rsidP="00C77221">
            <w:pPr>
              <w:spacing w:after="0" w:line="259" w:lineRule="auto"/>
              <w:ind w:left="0" w:firstLine="0"/>
            </w:pPr>
            <w:r>
              <w:t xml:space="preserve">Pumping Time &gt;10 hrs.  </w:t>
            </w:r>
          </w:p>
          <w:p w14:paraId="33DFB11F" w14:textId="77777777" w:rsidR="001D032B" w:rsidRDefault="001D032B" w:rsidP="00C77221">
            <w:pPr>
              <w:spacing w:after="0" w:line="240" w:lineRule="auto"/>
              <w:ind w:left="0" w:firstLine="0"/>
            </w:pPr>
            <w:r>
              <w:t xml:space="preserve">20% reduction in seasonal normal distance from static water level and pump intake </w:t>
            </w:r>
          </w:p>
          <w:p w14:paraId="279AD206" w14:textId="77777777" w:rsidR="001D032B" w:rsidRDefault="001D032B" w:rsidP="00C77221">
            <w:pPr>
              <w:spacing w:after="0" w:line="259" w:lineRule="auto"/>
              <w:ind w:left="0" w:firstLine="0"/>
            </w:pPr>
            <w:r>
              <w:t xml:space="preserve">20% increase pumping time for same output </w:t>
            </w:r>
          </w:p>
        </w:tc>
      </w:tr>
      <w:tr w:rsidR="001D032B" w14:paraId="0CAF6E74" w14:textId="77777777" w:rsidTr="00C77221">
        <w:trPr>
          <w:trHeight w:val="839"/>
        </w:trPr>
        <w:tc>
          <w:tcPr>
            <w:tcW w:w="1188" w:type="dxa"/>
            <w:tcBorders>
              <w:top w:val="single" w:sz="4" w:space="0" w:color="000000"/>
              <w:left w:val="single" w:sz="4" w:space="0" w:color="000000"/>
              <w:bottom w:val="single" w:sz="4" w:space="0" w:color="000000"/>
              <w:right w:val="single" w:sz="4" w:space="0" w:color="000000"/>
            </w:tcBorders>
          </w:tcPr>
          <w:p w14:paraId="082EACA7" w14:textId="77777777" w:rsidR="001D032B" w:rsidRDefault="001D032B" w:rsidP="00C77221">
            <w:pPr>
              <w:spacing w:after="0" w:line="259" w:lineRule="auto"/>
              <w:ind w:left="0" w:right="35" w:firstLine="0"/>
              <w:jc w:val="center"/>
            </w:pPr>
            <w:r>
              <w:t xml:space="preserve">2 </w:t>
            </w:r>
          </w:p>
        </w:tc>
        <w:tc>
          <w:tcPr>
            <w:tcW w:w="7680" w:type="dxa"/>
            <w:tcBorders>
              <w:top w:val="single" w:sz="4" w:space="0" w:color="000000"/>
              <w:left w:val="single" w:sz="4" w:space="0" w:color="000000"/>
              <w:bottom w:val="single" w:sz="4" w:space="0" w:color="000000"/>
              <w:right w:val="single" w:sz="4" w:space="0" w:color="000000"/>
            </w:tcBorders>
          </w:tcPr>
          <w:p w14:paraId="01A24821" w14:textId="77777777" w:rsidR="001D032B" w:rsidRDefault="001D032B" w:rsidP="00C77221">
            <w:pPr>
              <w:spacing w:after="0" w:line="259" w:lineRule="auto"/>
              <w:ind w:left="0" w:firstLine="0"/>
            </w:pPr>
            <w:r>
              <w:t xml:space="preserve">Pumping Time &gt;12 hrs.  </w:t>
            </w:r>
          </w:p>
          <w:p w14:paraId="49B5DC13" w14:textId="77777777" w:rsidR="001D032B" w:rsidRDefault="001D032B" w:rsidP="00C77221">
            <w:pPr>
              <w:spacing w:after="0" w:line="259" w:lineRule="auto"/>
              <w:ind w:left="0" w:firstLine="0"/>
            </w:pPr>
            <w:r>
              <w:t xml:space="preserve">40% reduction in distance from static water level and pump intake </w:t>
            </w:r>
          </w:p>
          <w:p w14:paraId="60C8A6AF" w14:textId="77777777" w:rsidR="001D032B" w:rsidRDefault="001D032B" w:rsidP="00C77221">
            <w:pPr>
              <w:spacing w:after="0" w:line="259" w:lineRule="auto"/>
              <w:ind w:left="0" w:firstLine="0"/>
            </w:pPr>
            <w:r>
              <w:t xml:space="preserve">40% increase pumping time for same output </w:t>
            </w:r>
          </w:p>
        </w:tc>
      </w:tr>
      <w:tr w:rsidR="001D032B" w14:paraId="3CD6359A" w14:textId="77777777" w:rsidTr="00C77221">
        <w:trPr>
          <w:trHeight w:val="838"/>
        </w:trPr>
        <w:tc>
          <w:tcPr>
            <w:tcW w:w="1188" w:type="dxa"/>
            <w:tcBorders>
              <w:top w:val="single" w:sz="4" w:space="0" w:color="000000"/>
              <w:left w:val="single" w:sz="4" w:space="0" w:color="000000"/>
              <w:bottom w:val="single" w:sz="4" w:space="0" w:color="000000"/>
              <w:right w:val="single" w:sz="4" w:space="0" w:color="000000"/>
            </w:tcBorders>
          </w:tcPr>
          <w:p w14:paraId="412D1AAD" w14:textId="77777777" w:rsidR="001D032B" w:rsidRDefault="001D032B" w:rsidP="00C77221">
            <w:pPr>
              <w:spacing w:after="0" w:line="259" w:lineRule="auto"/>
              <w:ind w:left="0" w:right="35" w:firstLine="0"/>
              <w:jc w:val="center"/>
            </w:pPr>
            <w:r>
              <w:t xml:space="preserve">3 </w:t>
            </w:r>
          </w:p>
        </w:tc>
        <w:tc>
          <w:tcPr>
            <w:tcW w:w="7680" w:type="dxa"/>
            <w:tcBorders>
              <w:top w:val="single" w:sz="4" w:space="0" w:color="000000"/>
              <w:left w:val="single" w:sz="4" w:space="0" w:color="000000"/>
              <w:bottom w:val="single" w:sz="4" w:space="0" w:color="000000"/>
              <w:right w:val="single" w:sz="4" w:space="0" w:color="000000"/>
            </w:tcBorders>
          </w:tcPr>
          <w:p w14:paraId="7A654413" w14:textId="77777777" w:rsidR="001D032B" w:rsidRDefault="001D032B" w:rsidP="00C77221">
            <w:pPr>
              <w:spacing w:after="0" w:line="259" w:lineRule="auto"/>
              <w:ind w:left="0" w:firstLine="0"/>
            </w:pPr>
            <w:r>
              <w:t xml:space="preserve">Pumping Time &gt;14 hrs.  </w:t>
            </w:r>
          </w:p>
          <w:p w14:paraId="19F175F4" w14:textId="77777777" w:rsidR="001D032B" w:rsidRDefault="001D032B" w:rsidP="00C77221">
            <w:pPr>
              <w:spacing w:after="0" w:line="259" w:lineRule="auto"/>
              <w:ind w:left="0" w:firstLine="0"/>
            </w:pPr>
            <w:r>
              <w:t xml:space="preserve">60% reduction in distance from static water level and pump intake </w:t>
            </w:r>
          </w:p>
          <w:p w14:paraId="5F46DE97" w14:textId="77777777" w:rsidR="001D032B" w:rsidRDefault="001D032B" w:rsidP="00C77221">
            <w:pPr>
              <w:spacing w:after="0" w:line="259" w:lineRule="auto"/>
              <w:ind w:left="0" w:firstLine="0"/>
            </w:pPr>
            <w:r>
              <w:t xml:space="preserve">60% increase pumping time for same output </w:t>
            </w:r>
          </w:p>
        </w:tc>
      </w:tr>
      <w:tr w:rsidR="001D032B" w14:paraId="4AD7616E" w14:textId="77777777" w:rsidTr="00C77221">
        <w:trPr>
          <w:trHeight w:val="562"/>
        </w:trPr>
        <w:tc>
          <w:tcPr>
            <w:tcW w:w="1188" w:type="dxa"/>
            <w:tcBorders>
              <w:top w:val="single" w:sz="4" w:space="0" w:color="000000"/>
              <w:left w:val="single" w:sz="4" w:space="0" w:color="000000"/>
              <w:bottom w:val="single" w:sz="4" w:space="0" w:color="000000"/>
              <w:right w:val="single" w:sz="4" w:space="0" w:color="000000"/>
            </w:tcBorders>
          </w:tcPr>
          <w:p w14:paraId="00D31A42" w14:textId="77777777" w:rsidR="001D032B" w:rsidRDefault="001D032B" w:rsidP="00C77221">
            <w:pPr>
              <w:spacing w:after="0" w:line="259" w:lineRule="auto"/>
              <w:ind w:left="0" w:right="35" w:firstLine="0"/>
              <w:jc w:val="center"/>
            </w:pPr>
            <w:r>
              <w:t xml:space="preserve">4 </w:t>
            </w:r>
          </w:p>
        </w:tc>
        <w:tc>
          <w:tcPr>
            <w:tcW w:w="7680" w:type="dxa"/>
            <w:tcBorders>
              <w:top w:val="single" w:sz="4" w:space="0" w:color="000000"/>
              <w:left w:val="single" w:sz="4" w:space="0" w:color="000000"/>
              <w:bottom w:val="single" w:sz="4" w:space="0" w:color="000000"/>
              <w:right w:val="single" w:sz="4" w:space="0" w:color="000000"/>
            </w:tcBorders>
          </w:tcPr>
          <w:p w14:paraId="3DA30A21" w14:textId="77777777" w:rsidR="001D032B" w:rsidRDefault="001D032B" w:rsidP="00C77221">
            <w:pPr>
              <w:spacing w:after="0" w:line="259" w:lineRule="auto"/>
              <w:ind w:left="0" w:firstLine="0"/>
            </w:pPr>
            <w:r>
              <w:t xml:space="preserve">Pumping Time &gt;20 hrs.  </w:t>
            </w:r>
          </w:p>
          <w:p w14:paraId="32C857A7" w14:textId="77777777" w:rsidR="001D032B" w:rsidRDefault="001D032B" w:rsidP="00C77221">
            <w:pPr>
              <w:spacing w:after="0" w:line="259" w:lineRule="auto"/>
              <w:ind w:left="0" w:firstLine="0"/>
            </w:pPr>
            <w:r>
              <w:t xml:space="preserve">80% reduction in distance from static water level and pump intake </w:t>
            </w:r>
          </w:p>
        </w:tc>
      </w:tr>
      <w:tr w:rsidR="001D032B" w14:paraId="0D492E94" w14:textId="77777777" w:rsidTr="00C77221">
        <w:trPr>
          <w:trHeight w:val="287"/>
        </w:trPr>
        <w:tc>
          <w:tcPr>
            <w:tcW w:w="1188" w:type="dxa"/>
            <w:tcBorders>
              <w:top w:val="single" w:sz="4" w:space="0" w:color="000000"/>
              <w:left w:val="single" w:sz="4" w:space="0" w:color="000000"/>
              <w:bottom w:val="single" w:sz="4" w:space="0" w:color="000000"/>
              <w:right w:val="single" w:sz="4" w:space="0" w:color="000000"/>
            </w:tcBorders>
          </w:tcPr>
          <w:p w14:paraId="43C1A8E7" w14:textId="77777777" w:rsidR="001D032B" w:rsidRDefault="001D032B" w:rsidP="00C77221">
            <w:pPr>
              <w:spacing w:after="0" w:line="259" w:lineRule="auto"/>
              <w:ind w:left="0" w:right="35" w:firstLine="0"/>
              <w:jc w:val="center"/>
            </w:pPr>
            <w:r>
              <w:t xml:space="preserve">5 </w:t>
            </w:r>
          </w:p>
        </w:tc>
        <w:tc>
          <w:tcPr>
            <w:tcW w:w="7680" w:type="dxa"/>
            <w:tcBorders>
              <w:top w:val="single" w:sz="4" w:space="0" w:color="000000"/>
              <w:left w:val="single" w:sz="4" w:space="0" w:color="000000"/>
              <w:bottom w:val="single" w:sz="4" w:space="0" w:color="000000"/>
              <w:right w:val="single" w:sz="4" w:space="0" w:color="000000"/>
            </w:tcBorders>
          </w:tcPr>
          <w:p w14:paraId="77798DFE" w14:textId="77777777" w:rsidR="001D032B" w:rsidRDefault="001D032B" w:rsidP="00C77221">
            <w:pPr>
              <w:spacing w:after="0" w:line="259" w:lineRule="auto"/>
              <w:ind w:left="0" w:firstLine="0"/>
            </w:pPr>
            <w:r>
              <w:t xml:space="preserve">Water level at pump intake elevation </w:t>
            </w:r>
          </w:p>
        </w:tc>
      </w:tr>
    </w:tbl>
    <w:p w14:paraId="018C8232" w14:textId="3C093453" w:rsidR="00F532E8" w:rsidRDefault="001D032B">
      <w:pPr>
        <w:spacing w:after="0" w:line="259" w:lineRule="auto"/>
        <w:ind w:left="0" w:firstLine="0"/>
      </w:pPr>
      <w:r>
        <w:t xml:space="preserve"> </w:t>
      </w:r>
    </w:p>
    <w:p w14:paraId="066B5BE9" w14:textId="77777777" w:rsidR="00F532E8" w:rsidRDefault="00702A3C">
      <w:pPr>
        <w:spacing w:after="0" w:line="259" w:lineRule="auto"/>
        <w:ind w:left="0" w:firstLine="0"/>
      </w:pPr>
      <w:r>
        <w:t xml:space="preserve"> </w:t>
      </w:r>
    </w:p>
    <w:p w14:paraId="5FB19F68" w14:textId="77777777" w:rsidR="00F532E8" w:rsidRDefault="00702A3C">
      <w:pPr>
        <w:pStyle w:val="Heading1"/>
        <w:ind w:left="-5"/>
      </w:pPr>
      <w:r>
        <w:t xml:space="preserve">Section 5.  Enforcement </w:t>
      </w:r>
    </w:p>
    <w:p w14:paraId="3C3D5319" w14:textId="77777777" w:rsidR="00F532E8" w:rsidRDefault="00702A3C">
      <w:pPr>
        <w:ind w:left="715"/>
      </w:pPr>
      <w:r>
        <w:t xml:space="preserve">Enforcement of mandatory conservation and associated fines will be the responsibility of the </w:t>
      </w:r>
      <w:r w:rsidR="008D51C9">
        <w:t>Utilities</w:t>
      </w:r>
      <w:r>
        <w:t xml:space="preserve"> Director under direction of the </w:t>
      </w:r>
      <w:r w:rsidR="008D51C9">
        <w:t>County</w:t>
      </w:r>
      <w:r>
        <w:t xml:space="preserve"> Manager. </w:t>
      </w:r>
    </w:p>
    <w:p w14:paraId="17A9B968" w14:textId="77777777" w:rsidR="001D032B" w:rsidRDefault="00702A3C">
      <w:pPr>
        <w:spacing w:after="0" w:line="259" w:lineRule="auto"/>
        <w:ind w:left="0" w:firstLine="0"/>
      </w:pPr>
      <w: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1D032B" w14:paraId="321B35A1" w14:textId="77777777" w:rsidTr="00C77221">
        <w:trPr>
          <w:trHeight w:val="443"/>
        </w:trPr>
        <w:tc>
          <w:tcPr>
            <w:tcW w:w="2868" w:type="dxa"/>
            <w:tcBorders>
              <w:top w:val="single" w:sz="4" w:space="0" w:color="000000"/>
              <w:left w:val="single" w:sz="4" w:space="0" w:color="000000"/>
              <w:bottom w:val="single" w:sz="4" w:space="0" w:color="000000"/>
              <w:right w:val="single" w:sz="4" w:space="0" w:color="000000"/>
            </w:tcBorders>
          </w:tcPr>
          <w:p w14:paraId="653A7DA8" w14:textId="77777777" w:rsidR="001D032B" w:rsidRDefault="001D032B" w:rsidP="00C77221">
            <w:pPr>
              <w:spacing w:after="0" w:line="259" w:lineRule="auto"/>
              <w:ind w:left="75" w:firstLine="0"/>
            </w:pPr>
            <w:r>
              <w:rPr>
                <w:b/>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tcPr>
          <w:p w14:paraId="0FF37CB0" w14:textId="77777777" w:rsidR="001D032B" w:rsidRDefault="001D032B" w:rsidP="00C77221">
            <w:pPr>
              <w:spacing w:after="0" w:line="259" w:lineRule="auto"/>
              <w:ind w:left="0" w:right="46" w:firstLine="0"/>
              <w:jc w:val="center"/>
            </w:pPr>
            <w:r>
              <w:rPr>
                <w:b/>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tcPr>
          <w:p w14:paraId="0B031993" w14:textId="77777777" w:rsidR="001D032B" w:rsidRDefault="001D032B" w:rsidP="00C77221">
            <w:pPr>
              <w:spacing w:after="0" w:line="259" w:lineRule="auto"/>
              <w:ind w:left="0" w:firstLine="0"/>
            </w:pPr>
            <w:r>
              <w:rPr>
                <w:b/>
              </w:rPr>
              <w:t>Second Violation</w:t>
            </w:r>
          </w:p>
        </w:tc>
        <w:tc>
          <w:tcPr>
            <w:tcW w:w="2209" w:type="dxa"/>
            <w:tcBorders>
              <w:top w:val="single" w:sz="4" w:space="0" w:color="000000"/>
              <w:left w:val="single" w:sz="4" w:space="0" w:color="000000"/>
              <w:bottom w:val="single" w:sz="4" w:space="0" w:color="000000"/>
              <w:right w:val="single" w:sz="4" w:space="0" w:color="000000"/>
            </w:tcBorders>
          </w:tcPr>
          <w:p w14:paraId="10F8C145" w14:textId="77777777" w:rsidR="001D032B" w:rsidRDefault="001D032B" w:rsidP="00C77221">
            <w:pPr>
              <w:spacing w:after="0" w:line="259" w:lineRule="auto"/>
              <w:ind w:left="0" w:right="45" w:firstLine="0"/>
              <w:jc w:val="center"/>
            </w:pPr>
            <w:r>
              <w:rPr>
                <w:b/>
              </w:rPr>
              <w:t xml:space="preserve">Third Violation </w:t>
            </w:r>
          </w:p>
        </w:tc>
      </w:tr>
      <w:tr w:rsidR="001D032B" w14:paraId="530EF1DB" w14:textId="77777777" w:rsidTr="00C77221">
        <w:trPr>
          <w:trHeight w:val="443"/>
        </w:trPr>
        <w:tc>
          <w:tcPr>
            <w:tcW w:w="2868" w:type="dxa"/>
            <w:tcBorders>
              <w:top w:val="single" w:sz="4" w:space="0" w:color="000000"/>
              <w:left w:val="single" w:sz="4" w:space="0" w:color="000000"/>
              <w:bottom w:val="single" w:sz="4" w:space="0" w:color="000000"/>
              <w:right w:val="single" w:sz="4" w:space="0" w:color="000000"/>
            </w:tcBorders>
          </w:tcPr>
          <w:p w14:paraId="58E538DA" w14:textId="77777777" w:rsidR="001D032B" w:rsidRDefault="001D032B" w:rsidP="00C77221">
            <w:pPr>
              <w:spacing w:after="0" w:line="259" w:lineRule="auto"/>
              <w:ind w:left="0" w:right="51" w:firstLine="0"/>
              <w:jc w:val="center"/>
            </w:pPr>
            <w: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tcPr>
          <w:p w14:paraId="6CC2FB74" w14:textId="77777777" w:rsidR="001D032B" w:rsidRDefault="00AC32ED" w:rsidP="00C77221">
            <w:pPr>
              <w:spacing w:after="0" w:line="259" w:lineRule="auto"/>
              <w:ind w:left="0" w:right="50" w:firstLine="0"/>
              <w:jc w:val="center"/>
            </w:pPr>
            <w:r>
              <w:t>Notice of Violation</w:t>
            </w:r>
          </w:p>
          <w:p w14:paraId="0F357F70" w14:textId="77777777" w:rsidR="00AC32ED" w:rsidRDefault="00AC32ED" w:rsidP="00C77221">
            <w:pPr>
              <w:spacing w:after="0" w:line="259" w:lineRule="auto"/>
              <w:ind w:left="0" w:right="50" w:firstLine="0"/>
              <w:jc w:val="center"/>
            </w:pPr>
            <w:r>
              <w:t>(NOV)</w:t>
            </w:r>
          </w:p>
        </w:tc>
        <w:tc>
          <w:tcPr>
            <w:tcW w:w="2209" w:type="dxa"/>
            <w:tcBorders>
              <w:top w:val="single" w:sz="4" w:space="0" w:color="000000"/>
              <w:left w:val="single" w:sz="4" w:space="0" w:color="000000"/>
              <w:bottom w:val="single" w:sz="4" w:space="0" w:color="000000"/>
              <w:right w:val="single" w:sz="4" w:space="0" w:color="000000"/>
            </w:tcBorders>
          </w:tcPr>
          <w:p w14:paraId="1266AD8D" w14:textId="77777777" w:rsidR="001D032B" w:rsidRDefault="001D032B" w:rsidP="00C77221">
            <w:pPr>
              <w:spacing w:after="0" w:line="259" w:lineRule="auto"/>
              <w:ind w:left="0" w:right="50" w:firstLine="0"/>
              <w:jc w:val="center"/>
            </w:pPr>
            <w:r>
              <w:t xml:space="preserve">NOV and $50 Fine </w:t>
            </w:r>
          </w:p>
        </w:tc>
        <w:tc>
          <w:tcPr>
            <w:tcW w:w="2209" w:type="dxa"/>
            <w:tcBorders>
              <w:top w:val="single" w:sz="4" w:space="0" w:color="000000"/>
              <w:left w:val="single" w:sz="4" w:space="0" w:color="000000"/>
              <w:bottom w:val="single" w:sz="4" w:space="0" w:color="000000"/>
              <w:right w:val="single" w:sz="4" w:space="0" w:color="000000"/>
            </w:tcBorders>
          </w:tcPr>
          <w:p w14:paraId="081CC71A" w14:textId="77777777" w:rsidR="001D032B" w:rsidRDefault="001D032B" w:rsidP="00C77221">
            <w:pPr>
              <w:spacing w:after="0" w:line="259" w:lineRule="auto"/>
              <w:ind w:left="0" w:right="50" w:firstLine="0"/>
              <w:jc w:val="center"/>
            </w:pPr>
            <w:r>
              <w:t xml:space="preserve">$100 Fine </w:t>
            </w:r>
          </w:p>
        </w:tc>
      </w:tr>
      <w:tr w:rsidR="001D032B" w14:paraId="10814CFB" w14:textId="77777777" w:rsidTr="00C77221">
        <w:trPr>
          <w:trHeight w:val="562"/>
        </w:trPr>
        <w:tc>
          <w:tcPr>
            <w:tcW w:w="2868" w:type="dxa"/>
            <w:tcBorders>
              <w:top w:val="single" w:sz="4" w:space="0" w:color="000000"/>
              <w:left w:val="single" w:sz="4" w:space="0" w:color="000000"/>
              <w:bottom w:val="single" w:sz="4" w:space="0" w:color="000000"/>
              <w:right w:val="single" w:sz="4" w:space="0" w:color="000000"/>
            </w:tcBorders>
          </w:tcPr>
          <w:p w14:paraId="7F614E59" w14:textId="77777777" w:rsidR="001D032B" w:rsidRDefault="001D032B" w:rsidP="00C77221">
            <w:pPr>
              <w:spacing w:after="0" w:line="259" w:lineRule="auto"/>
              <w:ind w:left="0" w:firstLine="0"/>
              <w:jc w:val="center"/>
            </w:pPr>
            <w: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tcPr>
          <w:p w14:paraId="5307ACD5" w14:textId="77777777" w:rsidR="001D032B" w:rsidRDefault="00AC32ED" w:rsidP="00C77221">
            <w:pPr>
              <w:spacing w:after="0" w:line="259" w:lineRule="auto"/>
              <w:ind w:left="0" w:right="49" w:firstLine="0"/>
              <w:jc w:val="center"/>
            </w:pPr>
            <w:r>
              <w:t>Notice of Violation</w:t>
            </w:r>
            <w:r w:rsidR="001D032B">
              <w:t xml:space="preserve"> </w:t>
            </w:r>
          </w:p>
        </w:tc>
        <w:tc>
          <w:tcPr>
            <w:tcW w:w="2209" w:type="dxa"/>
            <w:tcBorders>
              <w:top w:val="single" w:sz="4" w:space="0" w:color="000000"/>
              <w:left w:val="single" w:sz="4" w:space="0" w:color="000000"/>
              <w:bottom w:val="single" w:sz="4" w:space="0" w:color="000000"/>
              <w:right w:val="single" w:sz="4" w:space="0" w:color="000000"/>
            </w:tcBorders>
          </w:tcPr>
          <w:p w14:paraId="687E54FF" w14:textId="77777777" w:rsidR="001D032B" w:rsidRDefault="001D032B" w:rsidP="00C77221">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518FB0DF" w14:textId="77777777" w:rsidR="001D032B" w:rsidRDefault="001D032B" w:rsidP="00C77221">
            <w:pPr>
              <w:spacing w:after="0" w:line="259" w:lineRule="auto"/>
              <w:ind w:left="0" w:firstLine="0"/>
              <w:jc w:val="center"/>
            </w:pPr>
            <w:r>
              <w:t xml:space="preserve">Discontinuation of Service </w:t>
            </w:r>
          </w:p>
        </w:tc>
      </w:tr>
      <w:tr w:rsidR="001D032B" w14:paraId="5E9622B3" w14:textId="77777777" w:rsidTr="00C77221">
        <w:trPr>
          <w:trHeight w:val="563"/>
        </w:trPr>
        <w:tc>
          <w:tcPr>
            <w:tcW w:w="2868" w:type="dxa"/>
            <w:tcBorders>
              <w:top w:val="single" w:sz="4" w:space="0" w:color="000000"/>
              <w:left w:val="single" w:sz="4" w:space="0" w:color="000000"/>
              <w:bottom w:val="single" w:sz="4" w:space="0" w:color="000000"/>
              <w:right w:val="single" w:sz="4" w:space="0" w:color="000000"/>
            </w:tcBorders>
          </w:tcPr>
          <w:p w14:paraId="4B72F739" w14:textId="77777777" w:rsidR="001D032B" w:rsidRDefault="001D032B" w:rsidP="00C77221">
            <w:pPr>
              <w:spacing w:after="0" w:line="259" w:lineRule="auto"/>
              <w:ind w:left="62" w:firstLine="0"/>
            </w:pPr>
            <w: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tcPr>
          <w:p w14:paraId="14832ED6" w14:textId="77777777" w:rsidR="001D032B" w:rsidRDefault="00AC32ED" w:rsidP="00C77221">
            <w:pPr>
              <w:spacing w:after="0" w:line="259" w:lineRule="auto"/>
              <w:ind w:left="0" w:right="48" w:firstLine="0"/>
              <w:jc w:val="center"/>
            </w:pPr>
            <w:r>
              <w:t>$3</w:t>
            </w:r>
            <w:r w:rsidR="001D032B">
              <w:t xml:space="preserve">50 </w:t>
            </w:r>
          </w:p>
        </w:tc>
        <w:tc>
          <w:tcPr>
            <w:tcW w:w="2209" w:type="dxa"/>
            <w:tcBorders>
              <w:top w:val="single" w:sz="4" w:space="0" w:color="000000"/>
              <w:left w:val="single" w:sz="4" w:space="0" w:color="000000"/>
              <w:bottom w:val="single" w:sz="4" w:space="0" w:color="000000"/>
              <w:right w:val="single" w:sz="4" w:space="0" w:color="000000"/>
            </w:tcBorders>
          </w:tcPr>
          <w:p w14:paraId="07A87527" w14:textId="77777777" w:rsidR="001D032B" w:rsidRDefault="001D032B" w:rsidP="00C77221">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64A30F7D" w14:textId="77777777" w:rsidR="001D032B" w:rsidRDefault="001D032B" w:rsidP="00C77221">
            <w:pPr>
              <w:spacing w:after="0" w:line="259" w:lineRule="auto"/>
              <w:ind w:left="0" w:firstLine="0"/>
              <w:jc w:val="center"/>
            </w:pPr>
            <w:r>
              <w:t xml:space="preserve">Discontinuation of Service </w:t>
            </w:r>
          </w:p>
        </w:tc>
      </w:tr>
      <w:tr w:rsidR="001D032B" w14:paraId="4CD2DA3A" w14:textId="77777777" w:rsidTr="00C77221">
        <w:trPr>
          <w:trHeight w:val="562"/>
        </w:trPr>
        <w:tc>
          <w:tcPr>
            <w:tcW w:w="2868" w:type="dxa"/>
            <w:tcBorders>
              <w:top w:val="single" w:sz="4" w:space="0" w:color="000000"/>
              <w:left w:val="single" w:sz="4" w:space="0" w:color="000000"/>
              <w:bottom w:val="single" w:sz="4" w:space="0" w:color="000000"/>
              <w:right w:val="single" w:sz="4" w:space="0" w:color="000000"/>
            </w:tcBorders>
          </w:tcPr>
          <w:p w14:paraId="40BE0345" w14:textId="77777777" w:rsidR="001D032B" w:rsidRDefault="001D032B" w:rsidP="00C77221">
            <w:pPr>
              <w:spacing w:after="0" w:line="259" w:lineRule="auto"/>
              <w:ind w:left="0" w:right="48" w:firstLine="0"/>
              <w:jc w:val="center"/>
            </w:pPr>
            <w:r>
              <w:t xml:space="preserve">Water Rationing </w:t>
            </w:r>
          </w:p>
        </w:tc>
        <w:tc>
          <w:tcPr>
            <w:tcW w:w="2209" w:type="dxa"/>
            <w:tcBorders>
              <w:top w:val="single" w:sz="4" w:space="0" w:color="000000"/>
              <w:left w:val="single" w:sz="4" w:space="0" w:color="000000"/>
              <w:bottom w:val="single" w:sz="4" w:space="0" w:color="000000"/>
              <w:right w:val="single" w:sz="4" w:space="0" w:color="000000"/>
            </w:tcBorders>
          </w:tcPr>
          <w:p w14:paraId="54904A87" w14:textId="77777777" w:rsidR="001D032B" w:rsidRDefault="001D032B" w:rsidP="00C77221">
            <w:pPr>
              <w:spacing w:after="0" w:line="259" w:lineRule="auto"/>
              <w:ind w:left="0" w:right="47" w:firstLine="0"/>
              <w:jc w:val="center"/>
            </w:pPr>
            <w:r>
              <w:t xml:space="preserve">$500 </w:t>
            </w:r>
          </w:p>
        </w:tc>
        <w:tc>
          <w:tcPr>
            <w:tcW w:w="2209" w:type="dxa"/>
            <w:tcBorders>
              <w:top w:val="single" w:sz="4" w:space="0" w:color="000000"/>
              <w:left w:val="single" w:sz="4" w:space="0" w:color="000000"/>
              <w:bottom w:val="single" w:sz="4" w:space="0" w:color="000000"/>
              <w:right w:val="single" w:sz="4" w:space="0" w:color="000000"/>
            </w:tcBorders>
          </w:tcPr>
          <w:p w14:paraId="3E87FC6D" w14:textId="77777777" w:rsidR="001D032B" w:rsidRDefault="001D032B" w:rsidP="00C77221">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01EBC435" w14:textId="77777777" w:rsidR="001D032B" w:rsidRDefault="001D032B" w:rsidP="00C77221">
            <w:pPr>
              <w:spacing w:after="0" w:line="259" w:lineRule="auto"/>
              <w:ind w:left="0" w:firstLine="0"/>
              <w:jc w:val="center"/>
            </w:pPr>
            <w:r>
              <w:t xml:space="preserve">Discontinuation of Service </w:t>
            </w:r>
          </w:p>
        </w:tc>
      </w:tr>
    </w:tbl>
    <w:p w14:paraId="500ACD05" w14:textId="77777777" w:rsidR="00F532E8" w:rsidRDefault="00F532E8">
      <w:pPr>
        <w:spacing w:after="0" w:line="259" w:lineRule="auto"/>
        <w:ind w:left="0" w:firstLine="0"/>
      </w:pPr>
    </w:p>
    <w:p w14:paraId="49682384" w14:textId="77777777" w:rsidR="00F532E8" w:rsidRDefault="00702A3C">
      <w:pPr>
        <w:pStyle w:val="Heading1"/>
        <w:ind w:left="-5"/>
      </w:pPr>
      <w:r>
        <w:t xml:space="preserve">Section 6. Variances   </w:t>
      </w:r>
    </w:p>
    <w:p w14:paraId="3B274B9B" w14:textId="77777777" w:rsidR="00F532E8" w:rsidRDefault="00702A3C">
      <w:pPr>
        <w:spacing w:after="0" w:line="259" w:lineRule="auto"/>
        <w:ind w:left="0" w:firstLine="0"/>
      </w:pPr>
      <w:r>
        <w:rPr>
          <w:b/>
        </w:rPr>
        <w:t xml:space="preserve"> </w:t>
      </w:r>
    </w:p>
    <w:p w14:paraId="6D8C4C2D" w14:textId="77777777" w:rsidR="00F532E8" w:rsidRDefault="00702A3C">
      <w:pPr>
        <w:ind w:left="715"/>
      </w:pPr>
      <w:r>
        <w:t xml:space="preserve">Applications for water use variance requests are available from the </w:t>
      </w:r>
      <w:r w:rsidR="008D51C9">
        <w:t>County</w:t>
      </w:r>
      <w:r>
        <w:t xml:space="preserve"> </w:t>
      </w:r>
    </w:p>
    <w:p w14:paraId="3A535681" w14:textId="77777777" w:rsidR="00F532E8" w:rsidRDefault="008D51C9">
      <w:pPr>
        <w:ind w:left="715"/>
      </w:pPr>
      <w:r>
        <w:t xml:space="preserve">Utilities </w:t>
      </w:r>
      <w:r w:rsidR="00702A3C">
        <w:t xml:space="preserve">Office. All applications must be submitted to the </w:t>
      </w:r>
      <w:r>
        <w:t>Utilities</w:t>
      </w:r>
      <w:r w:rsidR="00702A3C">
        <w:t xml:space="preserve"> Office for review by the </w:t>
      </w:r>
      <w:r>
        <w:t>Utilities</w:t>
      </w:r>
      <w:r w:rsidR="00702A3C">
        <w:t xml:space="preserve"> Director or his or her designee. A decision to approve or deny individual variance requests will be determined within two weeks of submittal after careful consideration of the following criteria: impact on water </w:t>
      </w:r>
      <w:r w:rsidR="00702A3C">
        <w:lastRenderedPageBreak/>
        <w:t xml:space="preserve">demand, expected duration, alternative source options, social and economic importance, purpose (i.e. necessary use of drinking water) and the prevention of structural damage. </w:t>
      </w:r>
    </w:p>
    <w:p w14:paraId="2A2A6BF4" w14:textId="77777777" w:rsidR="00F532E8" w:rsidRDefault="00702A3C">
      <w:pPr>
        <w:spacing w:after="0" w:line="259" w:lineRule="auto"/>
        <w:ind w:left="0" w:firstLine="0"/>
      </w:pPr>
      <w:r>
        <w:t xml:space="preserve"> </w:t>
      </w:r>
    </w:p>
    <w:p w14:paraId="387C485B" w14:textId="77777777" w:rsidR="00F532E8" w:rsidRDefault="00702A3C">
      <w:pPr>
        <w:spacing w:after="0" w:line="259" w:lineRule="auto"/>
        <w:ind w:left="1440" w:firstLine="0"/>
      </w:pPr>
      <w:r>
        <w:t xml:space="preserve"> </w:t>
      </w:r>
    </w:p>
    <w:p w14:paraId="12F0A74C" w14:textId="77777777" w:rsidR="00F532E8" w:rsidRDefault="00702A3C">
      <w:pPr>
        <w:pStyle w:val="Heading1"/>
        <w:ind w:left="-5"/>
      </w:pPr>
      <w:r>
        <w:t xml:space="preserve">Section 7.  Public Comment </w:t>
      </w:r>
    </w:p>
    <w:p w14:paraId="354ED917" w14:textId="77777777" w:rsidR="00F532E8" w:rsidRDefault="00702A3C">
      <w:pPr>
        <w:spacing w:after="0" w:line="259" w:lineRule="auto"/>
        <w:ind w:left="0" w:firstLine="0"/>
      </w:pPr>
      <w:r>
        <w:t xml:space="preserve"> </w:t>
      </w:r>
    </w:p>
    <w:p w14:paraId="2CEB0FF6" w14:textId="77777777" w:rsidR="00F532E8" w:rsidRDefault="00702A3C" w:rsidP="00674293">
      <w:pPr>
        <w:ind w:left="720"/>
      </w:pPr>
      <w:r>
        <w:t xml:space="preserve">Customers will have multiple opportunities to comment on the provisions of the water shortage response plan. First, a draft plan will be published in </w:t>
      </w:r>
      <w:r>
        <w:rPr>
          <w:i/>
        </w:rPr>
        <w:t xml:space="preserve">The </w:t>
      </w:r>
      <w:r w:rsidR="001D032B">
        <w:rPr>
          <w:i/>
        </w:rPr>
        <w:t xml:space="preserve">Roanoke Beacon </w:t>
      </w:r>
      <w:r>
        <w:t xml:space="preserve">and on the </w:t>
      </w:r>
      <w:r w:rsidR="008D51C9">
        <w:t>County</w:t>
      </w:r>
      <w:r>
        <w:t xml:space="preserve"> of </w:t>
      </w:r>
      <w:r w:rsidR="008D51C9">
        <w:t>Washington</w:t>
      </w:r>
      <w:r>
        <w:t xml:space="preserve"> website. A public hearing will be scheduled with notice printed in all customer water bills to collect comments on the draft. All subsequent revisions to the draft plan will be published at least 30 days prior to an adoption vote by </w:t>
      </w:r>
      <w:r w:rsidR="008D51C9">
        <w:t>Washington</w:t>
      </w:r>
      <w:r>
        <w:t xml:space="preserve">’s </w:t>
      </w:r>
      <w:r w:rsidR="008D51C9">
        <w:t>County</w:t>
      </w:r>
      <w:r>
        <w:t xml:space="preserve"> </w:t>
      </w:r>
      <w:r w:rsidR="00AC32ED">
        <w:t>Board</w:t>
      </w:r>
      <w:r>
        <w:t xml:space="preserve">. </w:t>
      </w:r>
    </w:p>
    <w:p w14:paraId="5CFE6447" w14:textId="61CDC260" w:rsidR="00F532E8" w:rsidRDefault="00702A3C">
      <w:pPr>
        <w:spacing w:after="0" w:line="259" w:lineRule="auto"/>
        <w:ind w:left="720" w:firstLine="0"/>
      </w:pPr>
      <w:r>
        <w:t xml:space="preserve"> </w:t>
      </w:r>
      <w:r>
        <w:rPr>
          <w:b/>
        </w:rPr>
        <w:t xml:space="preserve"> </w:t>
      </w:r>
    </w:p>
    <w:p w14:paraId="2659E2F1" w14:textId="77777777" w:rsidR="00F532E8" w:rsidRDefault="00702A3C">
      <w:pPr>
        <w:pStyle w:val="Heading1"/>
        <w:ind w:left="-5"/>
      </w:pPr>
      <w:r>
        <w:t xml:space="preserve">Section 8.  Effectiveness </w:t>
      </w:r>
    </w:p>
    <w:p w14:paraId="616407A6" w14:textId="77777777" w:rsidR="00F532E8" w:rsidRDefault="00702A3C">
      <w:pPr>
        <w:spacing w:after="0" w:line="259" w:lineRule="auto"/>
        <w:ind w:left="0" w:firstLine="0"/>
      </w:pPr>
      <w:r>
        <w:t xml:space="preserve"> </w:t>
      </w:r>
    </w:p>
    <w:p w14:paraId="55864BD0" w14:textId="77777777" w:rsidR="00F532E8" w:rsidRDefault="00702A3C" w:rsidP="00674293">
      <w:pPr>
        <w:ind w:left="720"/>
      </w:pPr>
      <w:r>
        <w:t xml:space="preserve">The effectiveness of the </w:t>
      </w:r>
      <w:r w:rsidR="008D51C9">
        <w:t>Washington</w:t>
      </w:r>
      <w:r>
        <w:t xml:space="preserv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proofErr w:type="gramStart"/>
      <w:r>
        <w:t>attained</w:t>
      </w:r>
      <w:proofErr w:type="gramEnd"/>
      <w:r>
        <w:t xml:space="preserve"> and evaluation of demand reductions compared to the previous year’s seasonal data. </w:t>
      </w:r>
    </w:p>
    <w:p w14:paraId="1C17429B" w14:textId="77777777" w:rsidR="00F532E8" w:rsidRDefault="00702A3C" w:rsidP="00674293">
      <w:pPr>
        <w:ind w:left="720"/>
      </w:pPr>
      <w:r>
        <w:t xml:space="preserve">As the determining parameter(s) decrease in severity and return to acceptable levels (seasonal norms), the </w:t>
      </w:r>
      <w:r w:rsidR="008D51C9">
        <w:t>County</w:t>
      </w:r>
      <w:r>
        <w:t xml:space="preserve"> Manager will lift the Water Shortage Response Plan.   </w:t>
      </w:r>
    </w:p>
    <w:p w14:paraId="46D85F5E" w14:textId="2DA6D5BC" w:rsidR="00F532E8" w:rsidRDefault="00702A3C">
      <w:pPr>
        <w:spacing w:after="0" w:line="259" w:lineRule="auto"/>
        <w:ind w:left="0" w:firstLine="0"/>
      </w:pPr>
      <w:r>
        <w:t xml:space="preserve">  </w:t>
      </w:r>
    </w:p>
    <w:p w14:paraId="75CF84BE" w14:textId="77777777" w:rsidR="00F532E8" w:rsidRDefault="00702A3C">
      <w:r>
        <w:t xml:space="preserve">Return to Normal </w:t>
      </w:r>
    </w:p>
    <w:p w14:paraId="352466EF" w14:textId="77777777" w:rsidR="00F532E8" w:rsidRDefault="00702A3C">
      <w:pPr>
        <w:spacing w:after="0" w:line="259" w:lineRule="auto"/>
        <w:ind w:left="0" w:firstLine="0"/>
      </w:pPr>
      <w:r>
        <w:t xml:space="preserve"> </w:t>
      </w:r>
    </w:p>
    <w:p w14:paraId="508DA6AE" w14:textId="77777777" w:rsidR="00F532E8" w:rsidRDefault="00702A3C" w:rsidP="00674293">
      <w:pPr>
        <w:ind w:left="720"/>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61DAABCE" w14:textId="0EC7B507" w:rsidR="00F532E8" w:rsidRDefault="00702A3C">
      <w:pPr>
        <w:spacing w:after="0" w:line="259" w:lineRule="auto"/>
        <w:ind w:left="720" w:firstLine="0"/>
      </w:pPr>
      <w:r>
        <w:t xml:space="preserve">  </w:t>
      </w:r>
    </w:p>
    <w:p w14:paraId="1CFDE7DD" w14:textId="77777777" w:rsidR="00F532E8" w:rsidRDefault="00702A3C">
      <w:pPr>
        <w:pStyle w:val="Heading1"/>
        <w:ind w:left="-5"/>
      </w:pPr>
      <w:r>
        <w:t xml:space="preserve">Section 9. Revision </w:t>
      </w:r>
    </w:p>
    <w:p w14:paraId="53B4BD96" w14:textId="77777777" w:rsidR="00F532E8" w:rsidRDefault="00702A3C">
      <w:pPr>
        <w:spacing w:after="0" w:line="259" w:lineRule="auto"/>
        <w:ind w:left="0" w:firstLine="0"/>
      </w:pPr>
      <w:r>
        <w:t xml:space="preserve"> </w:t>
      </w:r>
    </w:p>
    <w:p w14:paraId="5F9C45C6" w14:textId="05F8ED70" w:rsidR="00F532E8" w:rsidRDefault="00702A3C" w:rsidP="0076567A">
      <w:pPr>
        <w:ind w:left="71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r w:rsidR="008D51C9">
        <w:t>Washington</w:t>
      </w:r>
      <w:r>
        <w:t xml:space="preserve">’s </w:t>
      </w:r>
      <w:r w:rsidR="008D51C9">
        <w:t>County</w:t>
      </w:r>
      <w:r>
        <w:t xml:space="preserve"> </w:t>
      </w:r>
      <w:r w:rsidR="00AC32ED">
        <w:t>Board</w:t>
      </w:r>
      <w:r>
        <w:t xml:space="preserve">. </w:t>
      </w:r>
      <w:r w:rsidR="00AC32ED">
        <w:t xml:space="preserve">Washington County Manager and </w:t>
      </w:r>
      <w:r w:rsidR="008D51C9">
        <w:t>Washington</w:t>
      </w:r>
      <w:r>
        <w:t xml:space="preserve"> Utility Director </w:t>
      </w:r>
      <w:proofErr w:type="gramStart"/>
      <w:r>
        <w:t>is</w:t>
      </w:r>
      <w:proofErr w:type="gramEnd"/>
      <w:r>
        <w:t xml:space="preserve"> responsible for initiating all subsequent revisions. </w:t>
      </w:r>
      <w:r>
        <w:rPr>
          <w:sz w:val="22"/>
        </w:rPr>
        <w:t xml:space="preserve"> </w:t>
      </w:r>
      <w:r>
        <w:rPr>
          <w:rFonts w:ascii="Times New Roman" w:eastAsia="Times New Roman" w:hAnsi="Times New Roman" w:cs="Times New Roman"/>
          <w:sz w:val="22"/>
        </w:rPr>
        <w:t xml:space="preserve"> </w:t>
      </w:r>
    </w:p>
    <w:sectPr w:rsidR="00F532E8">
      <w:pgSz w:w="12240" w:h="15840"/>
      <w:pgMar w:top="1013" w:right="1582" w:bottom="1037"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E8"/>
    <w:rsid w:val="001D032B"/>
    <w:rsid w:val="002F0A00"/>
    <w:rsid w:val="00462342"/>
    <w:rsid w:val="00623318"/>
    <w:rsid w:val="00674293"/>
    <w:rsid w:val="00702A3C"/>
    <w:rsid w:val="0076567A"/>
    <w:rsid w:val="008D51C9"/>
    <w:rsid w:val="00A04191"/>
    <w:rsid w:val="00AC32ED"/>
    <w:rsid w:val="00D11410"/>
    <w:rsid w:val="00F532E8"/>
    <w:rsid w:val="00FA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1FF5"/>
  <w15:docId w15:val="{3ADDDAE9-35AD-4887-8C2D-79FF908C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Hyperlink">
    <w:name w:val="Hyperlink"/>
    <w:basedOn w:val="DefaultParagraphFont"/>
    <w:uiPriority w:val="99"/>
    <w:unhideWhenUsed/>
    <w:rsid w:val="008D51C9"/>
    <w:rPr>
      <w:color w:val="0563C1" w:themeColor="hyperlink"/>
      <w:u w:val="single"/>
    </w:rPr>
  </w:style>
  <w:style w:type="table" w:customStyle="1" w:styleId="TableGrid">
    <w:name w:val="TableGrid"/>
    <w:rsid w:val="001D032B"/>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Water Shortage Response Plan Ordinance</vt:lpstr>
    </vt:vector>
  </TitlesOfParts>
  <Company>Microsoft</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 Ordinance</dc:title>
  <dc:creator>Dottie</dc:creator>
  <cp:lastModifiedBy>Albertin, Klaus P</cp:lastModifiedBy>
  <cp:revision>2</cp:revision>
  <dcterms:created xsi:type="dcterms:W3CDTF">2023-11-13T18:42:00Z</dcterms:created>
  <dcterms:modified xsi:type="dcterms:W3CDTF">2023-11-13T18:42:00Z</dcterms:modified>
</cp:coreProperties>
</file>