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85265" w14:textId="77777777" w:rsidR="007730C8" w:rsidRDefault="007730C8" w:rsidP="007730C8">
      <w:pPr>
        <w:jc w:val="center"/>
        <w:rPr>
          <w:b/>
          <w:noProof/>
          <w:sz w:val="24"/>
          <w:szCs w:val="24"/>
        </w:rPr>
      </w:pPr>
      <w:r>
        <w:rPr>
          <w:b/>
          <w:noProof/>
          <w:sz w:val="24"/>
          <w:szCs w:val="24"/>
        </w:rPr>
        <w:t>Water Shortage Response Plan (WSRP)</w:t>
      </w:r>
    </w:p>
    <w:p w14:paraId="39FDA3EA" w14:textId="77777777" w:rsidR="007730C8" w:rsidRDefault="007730C8" w:rsidP="007730C8">
      <w:pPr>
        <w:jc w:val="center"/>
        <w:rPr>
          <w:b/>
          <w:noProof/>
          <w:sz w:val="24"/>
          <w:szCs w:val="24"/>
        </w:rPr>
      </w:pPr>
      <w:r>
        <w:rPr>
          <w:b/>
          <w:noProof/>
          <w:sz w:val="24"/>
          <w:szCs w:val="24"/>
        </w:rPr>
        <w:t>Town of Sparta, North Carolina</w:t>
      </w:r>
    </w:p>
    <w:p w14:paraId="52861CD3" w14:textId="7132567A" w:rsidR="007730C8" w:rsidRDefault="007730C8" w:rsidP="007730C8">
      <w:pPr>
        <w:jc w:val="center"/>
        <w:rPr>
          <w:b/>
          <w:noProof/>
          <w:sz w:val="24"/>
          <w:szCs w:val="24"/>
        </w:rPr>
      </w:pPr>
      <w:r>
        <w:rPr>
          <w:b/>
          <w:noProof/>
          <w:sz w:val="24"/>
          <w:szCs w:val="24"/>
        </w:rPr>
        <w:t>PWSID: 01-03-010</w:t>
      </w:r>
    </w:p>
    <w:p w14:paraId="332C857A" w14:textId="47227938" w:rsidR="0090737C" w:rsidRDefault="0090737C" w:rsidP="0090737C">
      <w:pPr>
        <w:spacing w:after="0"/>
        <w:jc w:val="center"/>
        <w:rPr>
          <w:b/>
          <w:noProof/>
          <w:sz w:val="24"/>
          <w:szCs w:val="24"/>
        </w:rPr>
      </w:pPr>
      <w:r>
        <w:rPr>
          <w:b/>
          <w:noProof/>
          <w:sz w:val="24"/>
          <w:szCs w:val="24"/>
        </w:rPr>
        <w:t>December 2018</w:t>
      </w:r>
    </w:p>
    <w:p w14:paraId="10913DD3" w14:textId="78E52109" w:rsidR="0090737C" w:rsidRDefault="0090737C" w:rsidP="0090737C">
      <w:pPr>
        <w:spacing w:after="0"/>
        <w:jc w:val="center"/>
        <w:rPr>
          <w:b/>
          <w:noProof/>
          <w:sz w:val="24"/>
          <w:szCs w:val="24"/>
        </w:rPr>
      </w:pPr>
      <w:r>
        <w:rPr>
          <w:b/>
          <w:noProof/>
          <w:sz w:val="24"/>
          <w:szCs w:val="24"/>
        </w:rPr>
        <w:t>Revised March 2023</w:t>
      </w:r>
    </w:p>
    <w:p w14:paraId="7E0CBC2A" w14:textId="77777777" w:rsidR="007730C8" w:rsidRDefault="007730C8">
      <w:pPr>
        <w:rPr>
          <w:noProof/>
        </w:rPr>
      </w:pPr>
    </w:p>
    <w:p w14:paraId="499B9E94" w14:textId="77777777" w:rsidR="007730C8" w:rsidRDefault="007730C8">
      <w:pPr>
        <w:rPr>
          <w:noProof/>
        </w:rPr>
      </w:pPr>
    </w:p>
    <w:p w14:paraId="721F6F66" w14:textId="77777777" w:rsidR="007730C8" w:rsidRDefault="007730C8">
      <w:pPr>
        <w:rPr>
          <w:noProof/>
        </w:rPr>
      </w:pPr>
    </w:p>
    <w:p w14:paraId="3B01A1E1" w14:textId="77777777" w:rsidR="007730C8" w:rsidRDefault="007730C8">
      <w:r>
        <w:rPr>
          <w:noProof/>
        </w:rPr>
        <w:drawing>
          <wp:inline distT="0" distB="0" distL="0" distR="0" wp14:anchorId="1092738F" wp14:editId="5D67EB7F">
            <wp:extent cx="5524500" cy="5524500"/>
            <wp:effectExtent l="19050" t="0" r="0" b="0"/>
            <wp:docPr id="2" name="Picture 2" descr="C:\Documents and Settings\kdowell\Desktop\Sparta Seal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dowell\Desktop\Sparta Seal Color.jpg"/>
                    <pic:cNvPicPr>
                      <a:picLocks noChangeAspect="1" noChangeArrowheads="1"/>
                    </pic:cNvPicPr>
                  </pic:nvPicPr>
                  <pic:blipFill>
                    <a:blip r:embed="rId5" cstate="print"/>
                    <a:srcRect/>
                    <a:stretch>
                      <a:fillRect/>
                    </a:stretch>
                  </pic:blipFill>
                  <pic:spPr bwMode="auto">
                    <a:xfrm>
                      <a:off x="0" y="0"/>
                      <a:ext cx="5524500" cy="5524500"/>
                    </a:xfrm>
                    <a:prstGeom prst="rect">
                      <a:avLst/>
                    </a:prstGeom>
                    <a:noFill/>
                    <a:ln w="9525">
                      <a:noFill/>
                      <a:miter lim="800000"/>
                      <a:headEnd/>
                      <a:tailEnd/>
                    </a:ln>
                  </pic:spPr>
                </pic:pic>
              </a:graphicData>
            </a:graphic>
          </wp:inline>
        </w:drawing>
      </w:r>
    </w:p>
    <w:p w14:paraId="48ABF819" w14:textId="77777777" w:rsidR="007730C8" w:rsidRDefault="007730C8"/>
    <w:p w14:paraId="0859BC3D" w14:textId="77777777" w:rsidR="007730C8" w:rsidRDefault="007730C8"/>
    <w:p w14:paraId="75972BE0" w14:textId="77777777" w:rsidR="007730C8" w:rsidRPr="007730C8" w:rsidRDefault="007730C8" w:rsidP="007730C8">
      <w:pPr>
        <w:pStyle w:val="ListParagraph"/>
        <w:numPr>
          <w:ilvl w:val="0"/>
          <w:numId w:val="3"/>
        </w:numPr>
        <w:rPr>
          <w:sz w:val="20"/>
          <w:szCs w:val="20"/>
        </w:rPr>
      </w:pPr>
      <w:r>
        <w:rPr>
          <w:b/>
          <w:sz w:val="20"/>
          <w:szCs w:val="20"/>
          <w:u w:val="single"/>
        </w:rPr>
        <w:t>WATER SHORTAGE RESPONSE PLAN PROCEDURE</w:t>
      </w:r>
    </w:p>
    <w:p w14:paraId="437B27A9" w14:textId="7C8D5CFE" w:rsidR="007730C8" w:rsidRDefault="007730C8" w:rsidP="007730C8">
      <w:pPr>
        <w:ind w:left="360"/>
        <w:rPr>
          <w:sz w:val="20"/>
          <w:szCs w:val="20"/>
        </w:rPr>
      </w:pPr>
      <w:r w:rsidRPr="000B59EA">
        <w:rPr>
          <w:sz w:val="20"/>
          <w:szCs w:val="20"/>
        </w:rPr>
        <w:t>All users purchasing wa</w:t>
      </w:r>
      <w:r w:rsidR="009746E4" w:rsidRPr="000B59EA">
        <w:rPr>
          <w:sz w:val="20"/>
          <w:szCs w:val="20"/>
        </w:rPr>
        <w:t>t</w:t>
      </w:r>
      <w:r w:rsidRPr="000B59EA">
        <w:rPr>
          <w:sz w:val="20"/>
          <w:szCs w:val="20"/>
        </w:rPr>
        <w:t>er from the Town of Sparta Water System will, at a minimum, implement and enforce water use conservation measures contained in this plan as a stipulation of water sales.  When the benchmarks established in Section IV of this plan are reached</w:t>
      </w:r>
      <w:r w:rsidR="0090737C">
        <w:rPr>
          <w:sz w:val="20"/>
          <w:szCs w:val="20"/>
        </w:rPr>
        <w:t xml:space="preserve">, </w:t>
      </w:r>
      <w:r w:rsidRPr="000B59EA">
        <w:rPr>
          <w:sz w:val="20"/>
          <w:szCs w:val="20"/>
        </w:rPr>
        <w:t xml:space="preserve"> the Town Manager</w:t>
      </w:r>
      <w:r w:rsidR="0090737C">
        <w:rPr>
          <w:sz w:val="20"/>
          <w:szCs w:val="20"/>
        </w:rPr>
        <w:t xml:space="preserve"> is authorized to declare a water shortage and enact the provisions of the Plan.  In the absence of the Town Manager, the Public Works Director will enact the Plan.</w:t>
      </w:r>
      <w:r w:rsidR="00892AA9" w:rsidRPr="000B59EA">
        <w:rPr>
          <w:sz w:val="20"/>
          <w:szCs w:val="20"/>
        </w:rPr>
        <w:t xml:space="preserve">  Upon the announcement of a water shortage a press release will be forwarded to the following media outlets:  LOCAL NEWSPAPER, AND LOCAL RADIO STATION.</w:t>
      </w:r>
    </w:p>
    <w:p w14:paraId="30FC6DDC" w14:textId="3E8CE3E7" w:rsidR="0090737C" w:rsidRDefault="0090737C" w:rsidP="0090737C">
      <w:pPr>
        <w:spacing w:after="0"/>
        <w:ind w:left="360"/>
        <w:rPr>
          <w:sz w:val="20"/>
          <w:szCs w:val="20"/>
        </w:rPr>
      </w:pPr>
      <w:r>
        <w:rPr>
          <w:sz w:val="20"/>
          <w:szCs w:val="20"/>
        </w:rPr>
        <w:t>Ryan Wilmoth, Manager</w:t>
      </w:r>
      <w:r>
        <w:rPr>
          <w:sz w:val="20"/>
          <w:szCs w:val="20"/>
        </w:rPr>
        <w:tab/>
      </w:r>
      <w:r>
        <w:rPr>
          <w:sz w:val="20"/>
          <w:szCs w:val="20"/>
        </w:rPr>
        <w:tab/>
      </w:r>
      <w:r>
        <w:rPr>
          <w:sz w:val="20"/>
          <w:szCs w:val="20"/>
        </w:rPr>
        <w:tab/>
        <w:t>Kevin Dowell, Public Services Director</w:t>
      </w:r>
    </w:p>
    <w:p w14:paraId="53253B0B" w14:textId="4D81351C" w:rsidR="0090737C" w:rsidRDefault="0090737C" w:rsidP="0090737C">
      <w:pPr>
        <w:spacing w:after="0"/>
        <w:ind w:left="360"/>
        <w:rPr>
          <w:sz w:val="20"/>
          <w:szCs w:val="20"/>
        </w:rPr>
      </w:pPr>
      <w:r>
        <w:rPr>
          <w:sz w:val="20"/>
          <w:szCs w:val="20"/>
        </w:rPr>
        <w:t>336-372-4257</w:t>
      </w:r>
      <w:r>
        <w:rPr>
          <w:sz w:val="20"/>
          <w:szCs w:val="20"/>
        </w:rPr>
        <w:tab/>
      </w:r>
      <w:r>
        <w:rPr>
          <w:sz w:val="20"/>
          <w:szCs w:val="20"/>
        </w:rPr>
        <w:tab/>
      </w:r>
      <w:r>
        <w:rPr>
          <w:sz w:val="20"/>
          <w:szCs w:val="20"/>
        </w:rPr>
        <w:tab/>
      </w:r>
      <w:r>
        <w:rPr>
          <w:sz w:val="20"/>
          <w:szCs w:val="20"/>
        </w:rPr>
        <w:tab/>
        <w:t>336-372-4257</w:t>
      </w:r>
    </w:p>
    <w:p w14:paraId="2215D5FE" w14:textId="7D7A9D2B" w:rsidR="0090737C" w:rsidRDefault="0090737C" w:rsidP="0090737C">
      <w:pPr>
        <w:spacing w:after="0"/>
        <w:ind w:left="360"/>
        <w:rPr>
          <w:sz w:val="20"/>
          <w:szCs w:val="20"/>
        </w:rPr>
      </w:pPr>
      <w:hyperlink r:id="rId6" w:history="1">
        <w:r w:rsidRPr="00841C26">
          <w:rPr>
            <w:rStyle w:val="Hyperlink"/>
            <w:sz w:val="20"/>
            <w:szCs w:val="20"/>
          </w:rPr>
          <w:t>spartamgrwilmoth@skybest.com</w:t>
        </w:r>
      </w:hyperlink>
      <w:r>
        <w:rPr>
          <w:sz w:val="20"/>
          <w:szCs w:val="20"/>
        </w:rPr>
        <w:tab/>
      </w:r>
      <w:r>
        <w:rPr>
          <w:sz w:val="20"/>
          <w:szCs w:val="20"/>
        </w:rPr>
        <w:tab/>
      </w:r>
      <w:hyperlink r:id="rId7" w:history="1">
        <w:r w:rsidRPr="00841C26">
          <w:rPr>
            <w:rStyle w:val="Hyperlink"/>
            <w:sz w:val="20"/>
            <w:szCs w:val="20"/>
          </w:rPr>
          <w:t>kdowell@townofsparta.org</w:t>
        </w:r>
      </w:hyperlink>
    </w:p>
    <w:p w14:paraId="7D171370" w14:textId="77777777" w:rsidR="0090737C" w:rsidRDefault="0090737C" w:rsidP="0090737C">
      <w:pPr>
        <w:spacing w:after="0"/>
        <w:ind w:left="360"/>
        <w:rPr>
          <w:sz w:val="20"/>
          <w:szCs w:val="20"/>
        </w:rPr>
      </w:pPr>
    </w:p>
    <w:p w14:paraId="241BBC17" w14:textId="77777777" w:rsidR="00892AA9" w:rsidRPr="00892AA9" w:rsidRDefault="00892AA9" w:rsidP="00892AA9">
      <w:pPr>
        <w:pStyle w:val="ListParagraph"/>
        <w:numPr>
          <w:ilvl w:val="0"/>
          <w:numId w:val="3"/>
        </w:numPr>
        <w:rPr>
          <w:sz w:val="20"/>
          <w:szCs w:val="20"/>
        </w:rPr>
      </w:pPr>
      <w:r>
        <w:rPr>
          <w:b/>
          <w:sz w:val="20"/>
          <w:szCs w:val="20"/>
          <w:u w:val="single"/>
        </w:rPr>
        <w:t>YEAR-ROUND WATER CONSERVATION POLICY</w:t>
      </w:r>
    </w:p>
    <w:p w14:paraId="570B865C" w14:textId="77777777" w:rsidR="00892AA9" w:rsidRDefault="00B1583C" w:rsidP="00892AA9">
      <w:pPr>
        <w:ind w:left="360"/>
        <w:rPr>
          <w:sz w:val="20"/>
          <w:szCs w:val="20"/>
        </w:rPr>
      </w:pPr>
      <w:r>
        <w:rPr>
          <w:sz w:val="20"/>
          <w:szCs w:val="20"/>
        </w:rPr>
        <w:t>The Town</w:t>
      </w:r>
      <w:r w:rsidR="00892AA9">
        <w:rPr>
          <w:sz w:val="20"/>
          <w:szCs w:val="20"/>
        </w:rPr>
        <w:t xml:space="preserve"> of Sparta Mayor and Council members encourages all municipality supplied water users to make efficient and responsible use of water at all times.</w:t>
      </w:r>
    </w:p>
    <w:p w14:paraId="702E669D" w14:textId="77777777" w:rsidR="00892AA9" w:rsidRDefault="00892AA9" w:rsidP="00892AA9">
      <w:pPr>
        <w:ind w:left="360"/>
        <w:rPr>
          <w:sz w:val="20"/>
          <w:szCs w:val="20"/>
        </w:rPr>
      </w:pPr>
      <w:r>
        <w:rPr>
          <w:sz w:val="20"/>
          <w:szCs w:val="20"/>
        </w:rPr>
        <w:t xml:space="preserve">The Town Manager will keep in close contact with the Water </w:t>
      </w:r>
      <w:r w:rsidR="00291EE3">
        <w:rPr>
          <w:sz w:val="20"/>
          <w:szCs w:val="20"/>
        </w:rPr>
        <w:t xml:space="preserve">Supervisor </w:t>
      </w:r>
      <w:r>
        <w:rPr>
          <w:sz w:val="20"/>
          <w:szCs w:val="20"/>
        </w:rPr>
        <w:t>for updates regarding water use and drought conditions.  When impending drought conditions arise the Town Manager will increase monitoring of the water use respective to plant capacity and available raw water supplies.  Weekly reports will be kept until conditions return to a standard level.</w:t>
      </w:r>
    </w:p>
    <w:p w14:paraId="3F238427" w14:textId="77777777" w:rsidR="00892AA9" w:rsidRDefault="00892AA9" w:rsidP="00892AA9">
      <w:pPr>
        <w:ind w:left="360"/>
        <w:rPr>
          <w:b/>
          <w:sz w:val="20"/>
          <w:szCs w:val="20"/>
          <w:u w:val="single"/>
        </w:rPr>
      </w:pPr>
      <w:r>
        <w:rPr>
          <w:sz w:val="20"/>
          <w:szCs w:val="20"/>
        </w:rPr>
        <w:tab/>
        <w:t xml:space="preserve">     </w:t>
      </w:r>
      <w:r>
        <w:rPr>
          <w:b/>
          <w:sz w:val="20"/>
          <w:szCs w:val="20"/>
          <w:u w:val="single"/>
        </w:rPr>
        <w:t>Public Education and Outreach Consists of the Following Activities</w:t>
      </w:r>
    </w:p>
    <w:p w14:paraId="5091B464" w14:textId="77777777" w:rsidR="00892AA9" w:rsidRDefault="00892AA9" w:rsidP="00892AA9">
      <w:pPr>
        <w:pStyle w:val="ListParagraph"/>
        <w:numPr>
          <w:ilvl w:val="0"/>
          <w:numId w:val="4"/>
        </w:numPr>
        <w:rPr>
          <w:sz w:val="20"/>
          <w:szCs w:val="20"/>
        </w:rPr>
      </w:pPr>
      <w:r>
        <w:rPr>
          <w:sz w:val="20"/>
          <w:szCs w:val="20"/>
        </w:rPr>
        <w:t>Independent Mailings to Major Users</w:t>
      </w:r>
    </w:p>
    <w:p w14:paraId="00C25392" w14:textId="77777777" w:rsidR="00892AA9" w:rsidRDefault="00892AA9" w:rsidP="00892AA9">
      <w:pPr>
        <w:pStyle w:val="ListParagraph"/>
        <w:numPr>
          <w:ilvl w:val="0"/>
          <w:numId w:val="4"/>
        </w:numPr>
        <w:rPr>
          <w:sz w:val="20"/>
          <w:szCs w:val="20"/>
        </w:rPr>
      </w:pPr>
      <w:r>
        <w:rPr>
          <w:sz w:val="20"/>
          <w:szCs w:val="20"/>
        </w:rPr>
        <w:t>Newspaper Ads</w:t>
      </w:r>
    </w:p>
    <w:p w14:paraId="3A0CC974" w14:textId="77777777" w:rsidR="00892AA9" w:rsidRDefault="00892AA9" w:rsidP="00892AA9">
      <w:pPr>
        <w:pStyle w:val="ListParagraph"/>
        <w:numPr>
          <w:ilvl w:val="0"/>
          <w:numId w:val="4"/>
        </w:numPr>
        <w:rPr>
          <w:sz w:val="20"/>
          <w:szCs w:val="20"/>
        </w:rPr>
      </w:pPr>
      <w:r>
        <w:rPr>
          <w:sz w:val="20"/>
          <w:szCs w:val="20"/>
        </w:rPr>
        <w:t>Radio Announcements</w:t>
      </w:r>
    </w:p>
    <w:p w14:paraId="17993093" w14:textId="77777777" w:rsidR="00892AA9" w:rsidRDefault="00892AA9" w:rsidP="00892AA9">
      <w:pPr>
        <w:pStyle w:val="ListParagraph"/>
        <w:numPr>
          <w:ilvl w:val="0"/>
          <w:numId w:val="4"/>
        </w:numPr>
        <w:rPr>
          <w:sz w:val="20"/>
          <w:szCs w:val="20"/>
        </w:rPr>
      </w:pPr>
      <w:r>
        <w:rPr>
          <w:sz w:val="20"/>
          <w:szCs w:val="20"/>
        </w:rPr>
        <w:t>Water Audits</w:t>
      </w:r>
    </w:p>
    <w:p w14:paraId="6AE936A4" w14:textId="77777777" w:rsidR="00892AA9" w:rsidRDefault="00892AA9" w:rsidP="00892AA9">
      <w:pPr>
        <w:pStyle w:val="ListParagraph"/>
        <w:numPr>
          <w:ilvl w:val="0"/>
          <w:numId w:val="4"/>
        </w:numPr>
        <w:rPr>
          <w:sz w:val="20"/>
          <w:szCs w:val="20"/>
        </w:rPr>
      </w:pPr>
      <w:r>
        <w:rPr>
          <w:sz w:val="20"/>
          <w:szCs w:val="20"/>
        </w:rPr>
        <w:t>Bill Stuffers to all customers</w:t>
      </w:r>
    </w:p>
    <w:p w14:paraId="0FE2171C" w14:textId="4F65F0EF" w:rsidR="00892AA9" w:rsidRDefault="00892AA9" w:rsidP="00892AA9">
      <w:pPr>
        <w:pStyle w:val="ListParagraph"/>
        <w:numPr>
          <w:ilvl w:val="0"/>
          <w:numId w:val="4"/>
        </w:numPr>
        <w:rPr>
          <w:sz w:val="20"/>
          <w:szCs w:val="20"/>
        </w:rPr>
      </w:pPr>
      <w:r>
        <w:rPr>
          <w:sz w:val="20"/>
          <w:szCs w:val="20"/>
        </w:rPr>
        <w:t>Signs and Posters</w:t>
      </w:r>
    </w:p>
    <w:p w14:paraId="14D8D310" w14:textId="77777777" w:rsidR="0090737C" w:rsidRDefault="0090737C" w:rsidP="0090737C">
      <w:pPr>
        <w:pStyle w:val="ListParagraph"/>
        <w:ind w:left="1800"/>
        <w:rPr>
          <w:sz w:val="20"/>
          <w:szCs w:val="20"/>
        </w:rPr>
      </w:pPr>
    </w:p>
    <w:p w14:paraId="7F7DE9B2" w14:textId="77777777" w:rsidR="00892AA9" w:rsidRPr="00417216" w:rsidRDefault="00417216" w:rsidP="0090737C">
      <w:pPr>
        <w:pStyle w:val="ListParagraph"/>
        <w:numPr>
          <w:ilvl w:val="0"/>
          <w:numId w:val="3"/>
        </w:numPr>
        <w:spacing w:after="120"/>
        <w:rPr>
          <w:sz w:val="20"/>
          <w:szCs w:val="20"/>
        </w:rPr>
      </w:pPr>
      <w:r>
        <w:rPr>
          <w:b/>
          <w:sz w:val="20"/>
          <w:szCs w:val="20"/>
          <w:u w:val="single"/>
        </w:rPr>
        <w:t>WATER USE CLASSIFICATION</w:t>
      </w:r>
    </w:p>
    <w:p w14:paraId="1C7B565D" w14:textId="77777777" w:rsidR="00417216" w:rsidRDefault="00417216" w:rsidP="00417216">
      <w:pPr>
        <w:ind w:left="360"/>
        <w:rPr>
          <w:sz w:val="20"/>
          <w:szCs w:val="20"/>
        </w:rPr>
      </w:pPr>
      <w:r>
        <w:rPr>
          <w:sz w:val="20"/>
          <w:szCs w:val="20"/>
        </w:rPr>
        <w:t>To aid in the realization of this Water Shortage Response Plan the following water classifications have been established.</w:t>
      </w:r>
    </w:p>
    <w:p w14:paraId="42ACFBA3" w14:textId="77777777" w:rsidR="00417216" w:rsidRDefault="00417216" w:rsidP="00417216">
      <w:pPr>
        <w:ind w:left="360"/>
        <w:rPr>
          <w:b/>
          <w:sz w:val="20"/>
          <w:szCs w:val="20"/>
          <w:u w:val="single"/>
        </w:rPr>
      </w:pPr>
      <w:r>
        <w:rPr>
          <w:sz w:val="20"/>
          <w:szCs w:val="20"/>
        </w:rPr>
        <w:tab/>
      </w:r>
      <w:r w:rsidR="0055246F">
        <w:rPr>
          <w:sz w:val="20"/>
          <w:szCs w:val="20"/>
        </w:rPr>
        <w:tab/>
      </w:r>
      <w:r>
        <w:rPr>
          <w:b/>
          <w:sz w:val="20"/>
          <w:szCs w:val="20"/>
          <w:u w:val="single"/>
        </w:rPr>
        <w:t>CLASS I: ESSENTIAL POTABLE WATER USES</w:t>
      </w:r>
    </w:p>
    <w:p w14:paraId="013E6B7E" w14:textId="77777777" w:rsidR="00417216" w:rsidRDefault="00417216" w:rsidP="00417216">
      <w:pPr>
        <w:spacing w:line="240" w:lineRule="auto"/>
        <w:ind w:left="360"/>
        <w:rPr>
          <w:sz w:val="20"/>
          <w:szCs w:val="20"/>
        </w:rPr>
      </w:pPr>
      <w:r>
        <w:rPr>
          <w:sz w:val="20"/>
          <w:szCs w:val="20"/>
        </w:rPr>
        <w:tab/>
      </w:r>
      <w:r>
        <w:rPr>
          <w:b/>
          <w:sz w:val="20"/>
          <w:szCs w:val="20"/>
        </w:rPr>
        <w:t xml:space="preserve">Domestic – </w:t>
      </w:r>
      <w:r>
        <w:rPr>
          <w:sz w:val="20"/>
          <w:szCs w:val="20"/>
        </w:rPr>
        <w:t xml:space="preserve">Water to sustain human and domestic pet life; maintain minimum standards of hygiene and </w:t>
      </w:r>
      <w:r>
        <w:rPr>
          <w:b/>
          <w:sz w:val="20"/>
          <w:szCs w:val="20"/>
        </w:rPr>
        <w:tab/>
      </w:r>
      <w:r>
        <w:rPr>
          <w:b/>
          <w:sz w:val="20"/>
          <w:szCs w:val="20"/>
        </w:rPr>
        <w:tab/>
        <w:t xml:space="preserve">   </w:t>
      </w:r>
      <w:r w:rsidR="00291EE3">
        <w:rPr>
          <w:b/>
          <w:sz w:val="20"/>
          <w:szCs w:val="20"/>
        </w:rPr>
        <w:t xml:space="preserve">               </w:t>
      </w:r>
      <w:r>
        <w:rPr>
          <w:b/>
          <w:sz w:val="20"/>
          <w:szCs w:val="20"/>
        </w:rPr>
        <w:t xml:space="preserve">   </w:t>
      </w:r>
      <w:r>
        <w:rPr>
          <w:sz w:val="20"/>
          <w:szCs w:val="20"/>
        </w:rPr>
        <w:t>Sanitation.</w:t>
      </w:r>
    </w:p>
    <w:p w14:paraId="52AE7AFE" w14:textId="77777777" w:rsidR="00417216" w:rsidRDefault="00417216" w:rsidP="00417216">
      <w:pPr>
        <w:spacing w:line="240" w:lineRule="auto"/>
        <w:ind w:left="360"/>
        <w:rPr>
          <w:sz w:val="20"/>
          <w:szCs w:val="20"/>
        </w:rPr>
      </w:pPr>
      <w:r>
        <w:rPr>
          <w:sz w:val="20"/>
          <w:szCs w:val="20"/>
        </w:rPr>
        <w:tab/>
      </w:r>
      <w:r>
        <w:rPr>
          <w:b/>
          <w:sz w:val="20"/>
          <w:szCs w:val="20"/>
        </w:rPr>
        <w:t xml:space="preserve">Patient Care – </w:t>
      </w:r>
      <w:r>
        <w:rPr>
          <w:sz w:val="20"/>
          <w:szCs w:val="20"/>
        </w:rPr>
        <w:t>Patient Care and Rehabilitation.</w:t>
      </w:r>
    </w:p>
    <w:p w14:paraId="0AB1414A" w14:textId="77777777" w:rsidR="00417216" w:rsidRDefault="00417216" w:rsidP="00417216">
      <w:pPr>
        <w:spacing w:line="240" w:lineRule="auto"/>
        <w:ind w:left="360"/>
        <w:rPr>
          <w:sz w:val="20"/>
          <w:szCs w:val="20"/>
        </w:rPr>
      </w:pPr>
      <w:r>
        <w:rPr>
          <w:b/>
          <w:sz w:val="20"/>
          <w:szCs w:val="20"/>
        </w:rPr>
        <w:tab/>
        <w:t>Public Use –</w:t>
      </w:r>
      <w:r>
        <w:rPr>
          <w:sz w:val="20"/>
          <w:szCs w:val="20"/>
        </w:rPr>
        <w:t xml:space="preserve"> Firefighting and approved flushing of hydrants to ensure public health and safety</w:t>
      </w:r>
    </w:p>
    <w:p w14:paraId="4D2258BF" w14:textId="77777777" w:rsidR="00417216" w:rsidRDefault="00417216" w:rsidP="00417216">
      <w:pPr>
        <w:spacing w:line="240" w:lineRule="auto"/>
        <w:ind w:left="360"/>
        <w:rPr>
          <w:sz w:val="20"/>
          <w:szCs w:val="20"/>
        </w:rPr>
      </w:pPr>
    </w:p>
    <w:p w14:paraId="39B37F50" w14:textId="77777777" w:rsidR="00417216" w:rsidRDefault="00417216" w:rsidP="00417216">
      <w:pPr>
        <w:spacing w:line="240" w:lineRule="auto"/>
        <w:ind w:left="360"/>
        <w:rPr>
          <w:sz w:val="20"/>
          <w:szCs w:val="20"/>
        </w:rPr>
      </w:pPr>
    </w:p>
    <w:p w14:paraId="3627F76E" w14:textId="77777777" w:rsidR="00417216" w:rsidRDefault="00417216" w:rsidP="00417216">
      <w:pPr>
        <w:spacing w:line="240" w:lineRule="auto"/>
        <w:ind w:left="360"/>
        <w:rPr>
          <w:sz w:val="20"/>
          <w:szCs w:val="20"/>
        </w:rPr>
      </w:pPr>
    </w:p>
    <w:p w14:paraId="364C08DC" w14:textId="77777777" w:rsidR="00417216" w:rsidRDefault="00417216" w:rsidP="00417216">
      <w:pPr>
        <w:spacing w:line="240" w:lineRule="auto"/>
        <w:ind w:left="360"/>
        <w:rPr>
          <w:b/>
          <w:sz w:val="20"/>
          <w:szCs w:val="20"/>
          <w:u w:val="single"/>
        </w:rPr>
      </w:pPr>
      <w:r>
        <w:rPr>
          <w:sz w:val="20"/>
          <w:szCs w:val="20"/>
        </w:rPr>
        <w:t xml:space="preserve">          </w:t>
      </w:r>
      <w:r w:rsidR="0055246F">
        <w:rPr>
          <w:sz w:val="20"/>
          <w:szCs w:val="20"/>
        </w:rPr>
        <w:tab/>
      </w:r>
      <w:r>
        <w:rPr>
          <w:sz w:val="20"/>
          <w:szCs w:val="20"/>
        </w:rPr>
        <w:t xml:space="preserve"> </w:t>
      </w:r>
      <w:r>
        <w:rPr>
          <w:b/>
          <w:sz w:val="20"/>
          <w:szCs w:val="20"/>
          <w:u w:val="single"/>
        </w:rPr>
        <w:t>CLASS II: SOCIALLY/ECONOMICALLY IMPORTANT POTABLE WATER USES</w:t>
      </w:r>
    </w:p>
    <w:p w14:paraId="1DFCA7DB" w14:textId="77777777" w:rsidR="009F4828" w:rsidRDefault="009F4828" w:rsidP="009F4828">
      <w:pPr>
        <w:spacing w:after="0" w:line="240" w:lineRule="auto"/>
        <w:ind w:left="360"/>
        <w:rPr>
          <w:sz w:val="20"/>
          <w:szCs w:val="20"/>
        </w:rPr>
      </w:pPr>
      <w:r>
        <w:rPr>
          <w:b/>
          <w:sz w:val="20"/>
          <w:szCs w:val="20"/>
        </w:rPr>
        <w:t xml:space="preserve">           Domestic – </w:t>
      </w:r>
      <w:r>
        <w:rPr>
          <w:sz w:val="20"/>
          <w:szCs w:val="20"/>
        </w:rPr>
        <w:t xml:space="preserve">Minimal use for kitchen, bathroom, and laundry; Minimal watering of vegetable gardens and </w:t>
      </w:r>
    </w:p>
    <w:p w14:paraId="00C03E6D" w14:textId="77777777" w:rsidR="009F4828" w:rsidRDefault="009F4828" w:rsidP="009F4828">
      <w:pPr>
        <w:spacing w:line="240" w:lineRule="auto"/>
        <w:ind w:left="360"/>
        <w:rPr>
          <w:sz w:val="20"/>
          <w:szCs w:val="20"/>
        </w:rPr>
      </w:pPr>
      <w:r>
        <w:rPr>
          <w:b/>
          <w:sz w:val="20"/>
          <w:szCs w:val="20"/>
        </w:rPr>
        <w:t xml:space="preserve">   </w:t>
      </w:r>
      <w:r>
        <w:rPr>
          <w:sz w:val="20"/>
          <w:szCs w:val="20"/>
        </w:rPr>
        <w:t xml:space="preserve">        </w:t>
      </w:r>
      <w:r w:rsidR="00B1583C">
        <w:rPr>
          <w:sz w:val="20"/>
          <w:szCs w:val="20"/>
        </w:rPr>
        <w:t>Trees</w:t>
      </w:r>
      <w:r>
        <w:rPr>
          <w:sz w:val="20"/>
          <w:szCs w:val="20"/>
        </w:rPr>
        <w:t xml:space="preserve"> to maintain them.</w:t>
      </w:r>
    </w:p>
    <w:p w14:paraId="6A27821C" w14:textId="77777777" w:rsidR="009F4828" w:rsidRDefault="009F4828" w:rsidP="009F4828">
      <w:pPr>
        <w:spacing w:line="240" w:lineRule="auto"/>
        <w:ind w:left="885"/>
        <w:rPr>
          <w:sz w:val="20"/>
          <w:szCs w:val="20"/>
        </w:rPr>
      </w:pPr>
      <w:r>
        <w:rPr>
          <w:b/>
          <w:sz w:val="20"/>
          <w:szCs w:val="20"/>
        </w:rPr>
        <w:t xml:space="preserve">Commercial – </w:t>
      </w:r>
      <w:r>
        <w:rPr>
          <w:sz w:val="20"/>
          <w:szCs w:val="20"/>
        </w:rPr>
        <w:t>Commercial vehicle washes and Laundromats, restaurants and hotels, irrigation of commercial nurseries at a minimum level, minimum amount required to maintain essential cooling operations.</w:t>
      </w:r>
    </w:p>
    <w:p w14:paraId="08B753F4" w14:textId="77777777" w:rsidR="009F4828" w:rsidRDefault="009F4828" w:rsidP="009F4828">
      <w:pPr>
        <w:spacing w:line="240" w:lineRule="auto"/>
        <w:ind w:left="360"/>
        <w:rPr>
          <w:sz w:val="20"/>
          <w:szCs w:val="20"/>
        </w:rPr>
      </w:pPr>
      <w:r>
        <w:rPr>
          <w:b/>
          <w:sz w:val="20"/>
          <w:szCs w:val="20"/>
        </w:rPr>
        <w:tab/>
        <w:t xml:space="preserve">    Agri</w:t>
      </w:r>
      <w:r w:rsidR="009746E4">
        <w:rPr>
          <w:b/>
          <w:sz w:val="20"/>
          <w:szCs w:val="20"/>
        </w:rPr>
        <w:t>c</w:t>
      </w:r>
      <w:r>
        <w:rPr>
          <w:b/>
          <w:sz w:val="20"/>
          <w:szCs w:val="20"/>
        </w:rPr>
        <w:t>ultural –</w:t>
      </w:r>
      <w:r>
        <w:rPr>
          <w:sz w:val="20"/>
          <w:szCs w:val="20"/>
        </w:rPr>
        <w:t xml:space="preserve"> Minimum amount required maintaining crop livelihood, livestock, and related activities</w:t>
      </w:r>
      <w:r w:rsidR="0055246F">
        <w:rPr>
          <w:sz w:val="20"/>
          <w:szCs w:val="20"/>
        </w:rPr>
        <w:t>.</w:t>
      </w:r>
    </w:p>
    <w:p w14:paraId="7C1C662B" w14:textId="77777777" w:rsidR="0055246F" w:rsidRDefault="0055246F" w:rsidP="009F4828">
      <w:pPr>
        <w:spacing w:line="240" w:lineRule="auto"/>
        <w:ind w:left="360"/>
        <w:rPr>
          <w:sz w:val="20"/>
          <w:szCs w:val="20"/>
        </w:rPr>
      </w:pPr>
      <w:r>
        <w:rPr>
          <w:b/>
          <w:sz w:val="20"/>
          <w:szCs w:val="20"/>
        </w:rPr>
        <w:tab/>
        <w:t xml:space="preserve">    Industrial –</w:t>
      </w:r>
      <w:r>
        <w:rPr>
          <w:sz w:val="20"/>
          <w:szCs w:val="20"/>
        </w:rPr>
        <w:t xml:space="preserve"> Minimum use necessary to operate production facilities and maintain jobs.</w:t>
      </w:r>
    </w:p>
    <w:p w14:paraId="6888781B" w14:textId="77777777" w:rsidR="0055246F" w:rsidRDefault="0055246F" w:rsidP="009F4828">
      <w:pPr>
        <w:spacing w:line="240" w:lineRule="auto"/>
        <w:ind w:left="360"/>
        <w:rPr>
          <w:sz w:val="20"/>
          <w:szCs w:val="20"/>
        </w:rPr>
      </w:pPr>
      <w:r>
        <w:rPr>
          <w:b/>
          <w:sz w:val="20"/>
          <w:szCs w:val="20"/>
        </w:rPr>
        <w:tab/>
        <w:t xml:space="preserve">    Institutional –</w:t>
      </w:r>
      <w:r>
        <w:rPr>
          <w:sz w:val="20"/>
          <w:szCs w:val="20"/>
        </w:rPr>
        <w:t xml:space="preserve"> Efficient use by schools, churches, government facilities, and other institutional users.</w:t>
      </w:r>
    </w:p>
    <w:p w14:paraId="567480A5" w14:textId="77777777" w:rsidR="0055246F" w:rsidRDefault="0055246F" w:rsidP="009F4828">
      <w:pPr>
        <w:spacing w:line="240" w:lineRule="auto"/>
        <w:ind w:left="360"/>
        <w:rPr>
          <w:sz w:val="20"/>
          <w:szCs w:val="20"/>
        </w:rPr>
      </w:pPr>
      <w:r>
        <w:rPr>
          <w:b/>
          <w:sz w:val="20"/>
          <w:szCs w:val="20"/>
        </w:rPr>
        <w:t xml:space="preserve"> </w:t>
      </w:r>
    </w:p>
    <w:p w14:paraId="4E7815CE" w14:textId="77777777" w:rsidR="0055246F" w:rsidRDefault="0055246F" w:rsidP="009F4828">
      <w:pPr>
        <w:spacing w:line="240" w:lineRule="auto"/>
        <w:ind w:left="360"/>
        <w:rPr>
          <w:b/>
          <w:sz w:val="20"/>
          <w:szCs w:val="20"/>
          <w:u w:val="single"/>
        </w:rPr>
      </w:pPr>
      <w:r>
        <w:rPr>
          <w:sz w:val="20"/>
          <w:szCs w:val="20"/>
        </w:rPr>
        <w:tab/>
      </w:r>
      <w:r>
        <w:rPr>
          <w:sz w:val="20"/>
          <w:szCs w:val="20"/>
        </w:rPr>
        <w:tab/>
      </w:r>
      <w:r>
        <w:rPr>
          <w:b/>
          <w:sz w:val="20"/>
          <w:szCs w:val="20"/>
          <w:u w:val="single"/>
        </w:rPr>
        <w:t>CLASS III: NON ESSENTIAL POTABLE WATER USES</w:t>
      </w:r>
    </w:p>
    <w:p w14:paraId="6FE94DD5" w14:textId="77777777" w:rsidR="0055246F" w:rsidRDefault="0055246F" w:rsidP="009F4828">
      <w:pPr>
        <w:spacing w:line="240" w:lineRule="auto"/>
        <w:ind w:left="360"/>
        <w:rPr>
          <w:sz w:val="20"/>
          <w:szCs w:val="20"/>
        </w:rPr>
      </w:pPr>
      <w:r>
        <w:rPr>
          <w:sz w:val="20"/>
          <w:szCs w:val="20"/>
        </w:rPr>
        <w:tab/>
        <w:t xml:space="preserve">   </w:t>
      </w:r>
      <w:r>
        <w:rPr>
          <w:b/>
          <w:sz w:val="20"/>
          <w:szCs w:val="20"/>
        </w:rPr>
        <w:t xml:space="preserve">All – </w:t>
      </w:r>
      <w:r>
        <w:rPr>
          <w:sz w:val="20"/>
          <w:szCs w:val="20"/>
        </w:rPr>
        <w:t xml:space="preserve">Ornamental uses (fountains, reflecting pools, artificial waterfalls, etc.); </w:t>
      </w:r>
      <w:r w:rsidR="00B1583C">
        <w:rPr>
          <w:sz w:val="20"/>
          <w:szCs w:val="20"/>
        </w:rPr>
        <w:t>Residential</w:t>
      </w:r>
      <w:r>
        <w:rPr>
          <w:sz w:val="20"/>
          <w:szCs w:val="20"/>
        </w:rPr>
        <w:t xml:space="preserve"> lawn irrigation; </w:t>
      </w:r>
      <w:r>
        <w:rPr>
          <w:sz w:val="20"/>
          <w:szCs w:val="20"/>
        </w:rPr>
        <w:tab/>
      </w:r>
      <w:r>
        <w:rPr>
          <w:sz w:val="20"/>
          <w:szCs w:val="20"/>
        </w:rPr>
        <w:tab/>
        <w:t xml:space="preserve">   Non-commercial washing of vehicles;</w:t>
      </w:r>
      <w:r w:rsidR="009746E4">
        <w:rPr>
          <w:sz w:val="20"/>
          <w:szCs w:val="20"/>
        </w:rPr>
        <w:t xml:space="preserve"> </w:t>
      </w:r>
      <w:r>
        <w:rPr>
          <w:sz w:val="20"/>
          <w:szCs w:val="20"/>
        </w:rPr>
        <w:t xml:space="preserve"> </w:t>
      </w:r>
      <w:r w:rsidR="00B1583C">
        <w:rPr>
          <w:sz w:val="20"/>
          <w:szCs w:val="20"/>
        </w:rPr>
        <w:t>Wash down</w:t>
      </w:r>
      <w:r>
        <w:rPr>
          <w:sz w:val="20"/>
          <w:szCs w:val="20"/>
        </w:rPr>
        <w:t xml:space="preserve"> of impervious surfaces.</w:t>
      </w:r>
    </w:p>
    <w:p w14:paraId="645BE7F3" w14:textId="77777777" w:rsidR="0055246F" w:rsidRDefault="0055246F" w:rsidP="009F4828">
      <w:pPr>
        <w:spacing w:line="240" w:lineRule="auto"/>
        <w:ind w:left="360"/>
        <w:rPr>
          <w:sz w:val="20"/>
          <w:szCs w:val="20"/>
        </w:rPr>
      </w:pPr>
      <w:r>
        <w:rPr>
          <w:b/>
          <w:sz w:val="20"/>
          <w:szCs w:val="20"/>
        </w:rPr>
        <w:tab/>
        <w:t xml:space="preserve">  Public Use –</w:t>
      </w:r>
      <w:r>
        <w:rPr>
          <w:sz w:val="20"/>
          <w:szCs w:val="20"/>
        </w:rPr>
        <w:t xml:space="preserve"> Gardens, Lawns, Parks, Golf  Courses, playing fields and recreational areas.</w:t>
      </w:r>
    </w:p>
    <w:p w14:paraId="34DE53FB" w14:textId="77777777" w:rsidR="0055246F" w:rsidRDefault="0055246F" w:rsidP="009F4828">
      <w:pPr>
        <w:spacing w:line="240" w:lineRule="auto"/>
        <w:ind w:left="360"/>
        <w:rPr>
          <w:sz w:val="20"/>
          <w:szCs w:val="20"/>
        </w:rPr>
      </w:pPr>
      <w:r>
        <w:rPr>
          <w:b/>
          <w:sz w:val="20"/>
          <w:szCs w:val="20"/>
        </w:rPr>
        <w:tab/>
        <w:t xml:space="preserve">  Commercial –</w:t>
      </w:r>
      <w:r>
        <w:rPr>
          <w:sz w:val="20"/>
          <w:szCs w:val="20"/>
        </w:rPr>
        <w:t xml:space="preserve"> Serving water in restaurants except by request.</w:t>
      </w:r>
    </w:p>
    <w:p w14:paraId="5048A3F1" w14:textId="77777777" w:rsidR="0055246F" w:rsidRDefault="0055246F" w:rsidP="009F4828">
      <w:pPr>
        <w:spacing w:line="240" w:lineRule="auto"/>
        <w:ind w:left="360"/>
        <w:rPr>
          <w:sz w:val="20"/>
          <w:szCs w:val="20"/>
        </w:rPr>
      </w:pPr>
    </w:p>
    <w:p w14:paraId="0DC633A3" w14:textId="77777777" w:rsidR="00E6688D" w:rsidRPr="00E6688D" w:rsidRDefault="0055246F" w:rsidP="0055246F">
      <w:pPr>
        <w:pStyle w:val="ListParagraph"/>
        <w:numPr>
          <w:ilvl w:val="0"/>
          <w:numId w:val="3"/>
        </w:numPr>
        <w:spacing w:line="240" w:lineRule="auto"/>
        <w:rPr>
          <w:sz w:val="20"/>
          <w:szCs w:val="20"/>
        </w:rPr>
      </w:pPr>
      <w:r>
        <w:rPr>
          <w:b/>
          <w:sz w:val="20"/>
          <w:szCs w:val="20"/>
          <w:u w:val="single"/>
        </w:rPr>
        <w:t xml:space="preserve">DROUGHT RESPONSE </w:t>
      </w:r>
      <w:r w:rsidR="00E6688D">
        <w:rPr>
          <w:b/>
          <w:sz w:val="20"/>
          <w:szCs w:val="20"/>
          <w:u w:val="single"/>
        </w:rPr>
        <w:t>TRIGGERS AND PHASED WATER USE REDUCTIONS</w:t>
      </w:r>
    </w:p>
    <w:p w14:paraId="07B7BAF3" w14:textId="77777777" w:rsidR="00E6688D" w:rsidRDefault="00921636" w:rsidP="00E6688D">
      <w:pPr>
        <w:spacing w:line="240" w:lineRule="auto"/>
        <w:ind w:left="360"/>
        <w:rPr>
          <w:sz w:val="20"/>
          <w:szCs w:val="20"/>
        </w:rPr>
      </w:pPr>
      <w:r>
        <w:rPr>
          <w:sz w:val="20"/>
          <w:szCs w:val="20"/>
        </w:rPr>
        <w:t>When the following water supply thresholds (Triggers) are reached, the Town Manager shall initiate the following conservation Stages.</w:t>
      </w:r>
    </w:p>
    <w:p w14:paraId="2E8BC1BD" w14:textId="77777777" w:rsidR="00921636" w:rsidRPr="00921636" w:rsidRDefault="00921636" w:rsidP="00921636">
      <w:pPr>
        <w:spacing w:line="240" w:lineRule="auto"/>
        <w:ind w:left="360"/>
        <w:rPr>
          <w:b/>
          <w:sz w:val="20"/>
          <w:szCs w:val="20"/>
          <w:u w:val="single"/>
        </w:rPr>
      </w:pPr>
      <w:r w:rsidRPr="00921636">
        <w:rPr>
          <w:b/>
          <w:sz w:val="20"/>
          <w:szCs w:val="20"/>
          <w:u w:val="single"/>
        </w:rPr>
        <w:t>Stage I: Voluntary Water Use Reduction</w:t>
      </w:r>
    </w:p>
    <w:p w14:paraId="429431BF" w14:textId="77777777" w:rsidR="00921636" w:rsidRDefault="00921636" w:rsidP="00921636">
      <w:pPr>
        <w:spacing w:line="240" w:lineRule="auto"/>
        <w:ind w:left="360"/>
        <w:contextualSpacing/>
        <w:rPr>
          <w:b/>
          <w:sz w:val="20"/>
          <w:szCs w:val="20"/>
        </w:rPr>
      </w:pPr>
      <w:r>
        <w:rPr>
          <w:b/>
          <w:sz w:val="20"/>
          <w:szCs w:val="20"/>
        </w:rPr>
        <w:t>Triggers:</w:t>
      </w:r>
    </w:p>
    <w:p w14:paraId="4A454E2B" w14:textId="77777777" w:rsidR="00C65439" w:rsidRPr="00921636" w:rsidRDefault="00C65439" w:rsidP="00C65439">
      <w:pPr>
        <w:spacing w:line="240" w:lineRule="auto"/>
        <w:ind w:left="360"/>
        <w:contextualSpacing/>
        <w:rPr>
          <w:sz w:val="20"/>
          <w:szCs w:val="20"/>
        </w:rPr>
      </w:pPr>
      <w:r>
        <w:rPr>
          <w:sz w:val="20"/>
          <w:szCs w:val="20"/>
        </w:rPr>
        <w:t xml:space="preserve">A 20% reduction in the seasonal normal distance between the static water level in the well and the pump intake; Or greater than 80% of the </w:t>
      </w:r>
      <w:r w:rsidR="001C65BF">
        <w:rPr>
          <w:sz w:val="20"/>
          <w:szCs w:val="20"/>
        </w:rPr>
        <w:t xml:space="preserve">system’s </w:t>
      </w:r>
      <w:r>
        <w:rPr>
          <w:sz w:val="20"/>
          <w:szCs w:val="20"/>
        </w:rPr>
        <w:t xml:space="preserve">capacity is being used for 5 consecutive days </w:t>
      </w:r>
      <w:r w:rsidRPr="00921636">
        <w:rPr>
          <w:sz w:val="20"/>
          <w:szCs w:val="20"/>
        </w:rPr>
        <w:t>within a 30 day period.</w:t>
      </w:r>
    </w:p>
    <w:p w14:paraId="5FD4A308" w14:textId="77777777" w:rsidR="00921636" w:rsidRDefault="00921636" w:rsidP="00921636">
      <w:pPr>
        <w:spacing w:line="240" w:lineRule="auto"/>
        <w:ind w:left="360"/>
        <w:contextualSpacing/>
        <w:rPr>
          <w:b/>
          <w:sz w:val="20"/>
          <w:szCs w:val="20"/>
        </w:rPr>
      </w:pPr>
      <w:r>
        <w:rPr>
          <w:b/>
          <w:sz w:val="20"/>
          <w:szCs w:val="20"/>
        </w:rPr>
        <w:t xml:space="preserve"> </w:t>
      </w:r>
    </w:p>
    <w:p w14:paraId="7B7F5AD2" w14:textId="77777777" w:rsidR="00921636" w:rsidRDefault="00921636" w:rsidP="00921636">
      <w:pPr>
        <w:spacing w:line="240" w:lineRule="auto"/>
        <w:ind w:left="360"/>
        <w:contextualSpacing/>
        <w:rPr>
          <w:b/>
          <w:sz w:val="20"/>
          <w:szCs w:val="20"/>
        </w:rPr>
      </w:pPr>
      <w:r>
        <w:rPr>
          <w:b/>
          <w:sz w:val="20"/>
          <w:szCs w:val="20"/>
        </w:rPr>
        <w:t>RESPONSE:</w:t>
      </w:r>
    </w:p>
    <w:p w14:paraId="5FCC2039" w14:textId="77777777" w:rsidR="00921636" w:rsidRDefault="00921636" w:rsidP="00921636">
      <w:pPr>
        <w:spacing w:line="240" w:lineRule="auto"/>
        <w:ind w:left="360"/>
        <w:contextualSpacing/>
        <w:rPr>
          <w:sz w:val="20"/>
          <w:szCs w:val="20"/>
        </w:rPr>
      </w:pPr>
      <w:r>
        <w:rPr>
          <w:sz w:val="20"/>
          <w:szCs w:val="20"/>
        </w:rPr>
        <w:t>Begin the circulation of water use reduction education materials;</w:t>
      </w:r>
    </w:p>
    <w:p w14:paraId="34FD2750" w14:textId="77777777" w:rsidR="00921636" w:rsidRDefault="00921636" w:rsidP="00921636">
      <w:pPr>
        <w:spacing w:line="240" w:lineRule="auto"/>
        <w:ind w:left="360"/>
        <w:contextualSpacing/>
        <w:rPr>
          <w:sz w:val="20"/>
          <w:szCs w:val="20"/>
        </w:rPr>
      </w:pPr>
      <w:r>
        <w:rPr>
          <w:sz w:val="20"/>
          <w:szCs w:val="20"/>
        </w:rPr>
        <w:t xml:space="preserve">The Town Manager shall declare a </w:t>
      </w:r>
      <w:r w:rsidRPr="00921636">
        <w:rPr>
          <w:b/>
          <w:sz w:val="20"/>
          <w:szCs w:val="20"/>
        </w:rPr>
        <w:t>Water Shortage Advisory</w:t>
      </w:r>
      <w:r>
        <w:rPr>
          <w:sz w:val="20"/>
          <w:szCs w:val="20"/>
        </w:rPr>
        <w:t>;</w:t>
      </w:r>
    </w:p>
    <w:p w14:paraId="6EDA0485" w14:textId="77777777" w:rsidR="00921636" w:rsidRDefault="00921636" w:rsidP="00921636">
      <w:pPr>
        <w:spacing w:line="240" w:lineRule="auto"/>
        <w:ind w:left="360"/>
        <w:contextualSpacing/>
        <w:rPr>
          <w:sz w:val="20"/>
          <w:szCs w:val="20"/>
        </w:rPr>
      </w:pPr>
      <w:r>
        <w:rPr>
          <w:sz w:val="20"/>
          <w:szCs w:val="20"/>
        </w:rPr>
        <w:t>Request voluntary conservation as outlined in the distributed education</w:t>
      </w:r>
      <w:r w:rsidR="0085653F">
        <w:rPr>
          <w:sz w:val="20"/>
          <w:szCs w:val="20"/>
        </w:rPr>
        <w:t>al</w:t>
      </w:r>
      <w:r>
        <w:rPr>
          <w:sz w:val="20"/>
          <w:szCs w:val="20"/>
        </w:rPr>
        <w:t xml:space="preserve"> materials;</w:t>
      </w:r>
    </w:p>
    <w:p w14:paraId="3CEC6810" w14:textId="77777777" w:rsidR="00921636" w:rsidRDefault="00921636" w:rsidP="00921636">
      <w:pPr>
        <w:spacing w:line="240" w:lineRule="auto"/>
        <w:ind w:left="360"/>
        <w:contextualSpacing/>
        <w:rPr>
          <w:sz w:val="20"/>
          <w:szCs w:val="20"/>
        </w:rPr>
      </w:pPr>
      <w:r>
        <w:rPr>
          <w:sz w:val="20"/>
          <w:szCs w:val="20"/>
        </w:rPr>
        <w:t>Request Class-III non essential water uses to be reevaluated and conserved.</w:t>
      </w:r>
    </w:p>
    <w:p w14:paraId="5461107E" w14:textId="24305272" w:rsidR="00921636" w:rsidRPr="00921636" w:rsidRDefault="00921636" w:rsidP="00921636">
      <w:pPr>
        <w:spacing w:line="240" w:lineRule="auto"/>
        <w:ind w:left="360"/>
        <w:contextualSpacing/>
        <w:rPr>
          <w:sz w:val="20"/>
          <w:szCs w:val="20"/>
        </w:rPr>
      </w:pPr>
    </w:p>
    <w:p w14:paraId="2AC29415" w14:textId="77777777" w:rsidR="00E6688D" w:rsidRDefault="00E6688D" w:rsidP="00E6688D">
      <w:pPr>
        <w:pStyle w:val="ListParagraph"/>
        <w:spacing w:line="240" w:lineRule="auto"/>
        <w:ind w:left="1080"/>
        <w:rPr>
          <w:b/>
          <w:sz w:val="20"/>
          <w:szCs w:val="20"/>
          <w:u w:val="single"/>
        </w:rPr>
      </w:pPr>
    </w:p>
    <w:p w14:paraId="179FBF71" w14:textId="77777777" w:rsidR="00771D2D" w:rsidRDefault="00771D2D" w:rsidP="008F513F">
      <w:pPr>
        <w:spacing w:line="240" w:lineRule="auto"/>
        <w:ind w:left="360"/>
        <w:rPr>
          <w:b/>
          <w:sz w:val="20"/>
          <w:szCs w:val="20"/>
          <w:u w:val="single"/>
        </w:rPr>
      </w:pPr>
    </w:p>
    <w:p w14:paraId="05B7A919" w14:textId="66801170" w:rsidR="008F513F" w:rsidRPr="00921636" w:rsidRDefault="008F513F" w:rsidP="008F513F">
      <w:pPr>
        <w:spacing w:line="240" w:lineRule="auto"/>
        <w:ind w:left="360"/>
        <w:rPr>
          <w:b/>
          <w:sz w:val="20"/>
          <w:szCs w:val="20"/>
          <w:u w:val="single"/>
        </w:rPr>
      </w:pPr>
      <w:r w:rsidRPr="00921636">
        <w:rPr>
          <w:b/>
          <w:sz w:val="20"/>
          <w:szCs w:val="20"/>
          <w:u w:val="single"/>
        </w:rPr>
        <w:lastRenderedPageBreak/>
        <w:t>Stage I</w:t>
      </w:r>
      <w:r>
        <w:rPr>
          <w:b/>
          <w:sz w:val="20"/>
          <w:szCs w:val="20"/>
          <w:u w:val="single"/>
        </w:rPr>
        <w:t>I</w:t>
      </w:r>
      <w:r w:rsidRPr="00921636">
        <w:rPr>
          <w:b/>
          <w:sz w:val="20"/>
          <w:szCs w:val="20"/>
          <w:u w:val="single"/>
        </w:rPr>
        <w:t xml:space="preserve">: </w:t>
      </w:r>
      <w:r>
        <w:rPr>
          <w:b/>
          <w:sz w:val="20"/>
          <w:szCs w:val="20"/>
          <w:u w:val="single"/>
        </w:rPr>
        <w:t>Mandatory Water Use</w:t>
      </w:r>
      <w:r w:rsidRPr="00921636">
        <w:rPr>
          <w:b/>
          <w:sz w:val="20"/>
          <w:szCs w:val="20"/>
          <w:u w:val="single"/>
        </w:rPr>
        <w:t xml:space="preserve"> Reduction</w:t>
      </w:r>
      <w:r>
        <w:rPr>
          <w:b/>
          <w:sz w:val="20"/>
          <w:szCs w:val="20"/>
          <w:u w:val="single"/>
        </w:rPr>
        <w:t xml:space="preserve"> Measures</w:t>
      </w:r>
    </w:p>
    <w:p w14:paraId="71DED1C9" w14:textId="77777777" w:rsidR="008F513F" w:rsidRDefault="008F513F" w:rsidP="008F513F">
      <w:pPr>
        <w:spacing w:line="240" w:lineRule="auto"/>
        <w:ind w:left="360"/>
        <w:contextualSpacing/>
        <w:rPr>
          <w:b/>
          <w:sz w:val="20"/>
          <w:szCs w:val="20"/>
        </w:rPr>
      </w:pPr>
      <w:r>
        <w:rPr>
          <w:b/>
          <w:sz w:val="20"/>
          <w:szCs w:val="20"/>
        </w:rPr>
        <w:t>Triggers:</w:t>
      </w:r>
    </w:p>
    <w:p w14:paraId="0C230495" w14:textId="77777777" w:rsidR="00C65439" w:rsidRPr="00921636" w:rsidRDefault="00C65439" w:rsidP="00C65439">
      <w:pPr>
        <w:spacing w:line="240" w:lineRule="auto"/>
        <w:ind w:left="360"/>
        <w:contextualSpacing/>
        <w:rPr>
          <w:sz w:val="20"/>
          <w:szCs w:val="20"/>
        </w:rPr>
      </w:pPr>
      <w:r>
        <w:rPr>
          <w:sz w:val="20"/>
          <w:szCs w:val="20"/>
        </w:rPr>
        <w:t xml:space="preserve">A 40% reduction in the seasonal normal distance between the static water level in the well and the pump intake; Or greater than 90% of the system’s capacity is being used for 3 consecutive days </w:t>
      </w:r>
      <w:r w:rsidRPr="00921636">
        <w:rPr>
          <w:sz w:val="20"/>
          <w:szCs w:val="20"/>
        </w:rPr>
        <w:t>within a 30 day period.</w:t>
      </w:r>
      <w:r>
        <w:rPr>
          <w:sz w:val="20"/>
          <w:szCs w:val="20"/>
        </w:rPr>
        <w:t xml:space="preserve"> Or any combination of the above conditions for 3 consecutive days within a 30 day period, or failure of Stage I measures to result in a reduction of potable water-use demand.</w:t>
      </w:r>
    </w:p>
    <w:p w14:paraId="17D79AFE" w14:textId="77777777" w:rsidR="00A90B57" w:rsidRDefault="00A90B57" w:rsidP="008F513F">
      <w:pPr>
        <w:spacing w:line="240" w:lineRule="auto"/>
        <w:ind w:left="360"/>
        <w:contextualSpacing/>
        <w:rPr>
          <w:b/>
          <w:sz w:val="20"/>
          <w:szCs w:val="20"/>
        </w:rPr>
      </w:pPr>
    </w:p>
    <w:p w14:paraId="367385A5" w14:textId="4635C51C" w:rsidR="008F513F" w:rsidRDefault="008F513F" w:rsidP="008F513F">
      <w:pPr>
        <w:spacing w:line="240" w:lineRule="auto"/>
        <w:ind w:left="360"/>
        <w:contextualSpacing/>
        <w:rPr>
          <w:b/>
          <w:sz w:val="20"/>
          <w:szCs w:val="20"/>
        </w:rPr>
      </w:pPr>
      <w:r>
        <w:rPr>
          <w:b/>
          <w:sz w:val="20"/>
          <w:szCs w:val="20"/>
        </w:rPr>
        <w:t>RESPONSE:</w:t>
      </w:r>
    </w:p>
    <w:p w14:paraId="08DAE9A8" w14:textId="77777777" w:rsidR="008F513F" w:rsidRDefault="008F513F" w:rsidP="008F513F">
      <w:pPr>
        <w:spacing w:line="240" w:lineRule="auto"/>
        <w:ind w:left="360"/>
        <w:contextualSpacing/>
        <w:rPr>
          <w:sz w:val="20"/>
          <w:szCs w:val="20"/>
        </w:rPr>
      </w:pPr>
      <w:r>
        <w:rPr>
          <w:sz w:val="20"/>
          <w:szCs w:val="20"/>
        </w:rPr>
        <w:t xml:space="preserve">The Town Manager shall declare a </w:t>
      </w:r>
      <w:r w:rsidRPr="00921636">
        <w:rPr>
          <w:b/>
          <w:sz w:val="20"/>
          <w:szCs w:val="20"/>
        </w:rPr>
        <w:t>Water Shortage A</w:t>
      </w:r>
      <w:r w:rsidR="00BA6A26">
        <w:rPr>
          <w:b/>
          <w:sz w:val="20"/>
          <w:szCs w:val="20"/>
        </w:rPr>
        <w:t>lert</w:t>
      </w:r>
      <w:r>
        <w:rPr>
          <w:sz w:val="20"/>
          <w:szCs w:val="20"/>
        </w:rPr>
        <w:t>;</w:t>
      </w:r>
    </w:p>
    <w:p w14:paraId="514275EC" w14:textId="77777777" w:rsidR="00BA6A26" w:rsidRDefault="00BA6A26" w:rsidP="008F513F">
      <w:pPr>
        <w:spacing w:line="240" w:lineRule="auto"/>
        <w:ind w:left="360"/>
        <w:contextualSpacing/>
        <w:rPr>
          <w:sz w:val="20"/>
          <w:szCs w:val="20"/>
        </w:rPr>
      </w:pPr>
      <w:r>
        <w:rPr>
          <w:sz w:val="20"/>
          <w:szCs w:val="20"/>
        </w:rPr>
        <w:t>In addition to the previous measures the following may also be imposed:</w:t>
      </w:r>
    </w:p>
    <w:p w14:paraId="7DB2B8CB" w14:textId="77777777" w:rsidR="00BA6A26" w:rsidRDefault="00BA6A26" w:rsidP="008F513F">
      <w:pPr>
        <w:spacing w:line="240" w:lineRule="auto"/>
        <w:ind w:left="360"/>
        <w:contextualSpacing/>
        <w:rPr>
          <w:sz w:val="20"/>
          <w:szCs w:val="20"/>
        </w:rPr>
      </w:pPr>
      <w:r>
        <w:rPr>
          <w:sz w:val="20"/>
          <w:szCs w:val="20"/>
        </w:rPr>
        <w:t>All voluntary measures become mandatory in addition to the following measures;</w:t>
      </w:r>
    </w:p>
    <w:p w14:paraId="4C6850B0" w14:textId="77777777" w:rsidR="00BA6A26" w:rsidRDefault="00BA6A26" w:rsidP="008F513F">
      <w:pPr>
        <w:spacing w:line="240" w:lineRule="auto"/>
        <w:ind w:left="360"/>
        <w:contextualSpacing/>
        <w:rPr>
          <w:sz w:val="20"/>
          <w:szCs w:val="20"/>
        </w:rPr>
      </w:pPr>
      <w:r>
        <w:rPr>
          <w:sz w:val="20"/>
          <w:szCs w:val="20"/>
        </w:rPr>
        <w:t>Enforce a system-wide 15% reduction water use reduction goal;</w:t>
      </w:r>
    </w:p>
    <w:p w14:paraId="58EC3D0A" w14:textId="77777777" w:rsidR="00BA6A26" w:rsidRDefault="00BA6A26" w:rsidP="008F513F">
      <w:pPr>
        <w:spacing w:line="240" w:lineRule="auto"/>
        <w:ind w:left="360"/>
        <w:contextualSpacing/>
        <w:rPr>
          <w:sz w:val="20"/>
          <w:szCs w:val="20"/>
        </w:rPr>
      </w:pPr>
      <w:r>
        <w:rPr>
          <w:sz w:val="20"/>
          <w:szCs w:val="20"/>
        </w:rPr>
        <w:t>Notify water use customers by any or all methods as previously mentioned;</w:t>
      </w:r>
    </w:p>
    <w:p w14:paraId="79EE7EF2" w14:textId="77777777" w:rsidR="00BA6A26" w:rsidRDefault="00BA6A26" w:rsidP="008F513F">
      <w:pPr>
        <w:spacing w:line="240" w:lineRule="auto"/>
        <w:ind w:left="360"/>
        <w:contextualSpacing/>
        <w:rPr>
          <w:sz w:val="20"/>
          <w:szCs w:val="20"/>
        </w:rPr>
      </w:pPr>
      <w:r>
        <w:rPr>
          <w:sz w:val="20"/>
          <w:szCs w:val="20"/>
        </w:rPr>
        <w:t xml:space="preserve">Ban all no-commercial pressure washing and </w:t>
      </w:r>
      <w:r w:rsidR="00B1583C">
        <w:rPr>
          <w:sz w:val="20"/>
          <w:szCs w:val="20"/>
        </w:rPr>
        <w:t>Wash down</w:t>
      </w:r>
      <w:r>
        <w:rPr>
          <w:sz w:val="20"/>
          <w:szCs w:val="20"/>
        </w:rPr>
        <w:t xml:space="preserve"> of impervious surfaces;</w:t>
      </w:r>
    </w:p>
    <w:p w14:paraId="4D8913B5" w14:textId="77777777" w:rsidR="00BA6A26" w:rsidRDefault="00BA6A26" w:rsidP="008F513F">
      <w:pPr>
        <w:spacing w:line="240" w:lineRule="auto"/>
        <w:ind w:left="360"/>
        <w:contextualSpacing/>
        <w:rPr>
          <w:sz w:val="20"/>
          <w:szCs w:val="20"/>
        </w:rPr>
      </w:pPr>
      <w:r>
        <w:rPr>
          <w:sz w:val="20"/>
          <w:szCs w:val="20"/>
        </w:rPr>
        <w:t>Ban ornamental uses;</w:t>
      </w:r>
    </w:p>
    <w:p w14:paraId="1EC5E218" w14:textId="77777777" w:rsidR="00BA6A26" w:rsidRDefault="00BA6A26" w:rsidP="008F513F">
      <w:pPr>
        <w:spacing w:line="240" w:lineRule="auto"/>
        <w:ind w:left="360"/>
        <w:contextualSpacing/>
        <w:rPr>
          <w:sz w:val="20"/>
          <w:szCs w:val="20"/>
        </w:rPr>
      </w:pPr>
      <w:r>
        <w:rPr>
          <w:sz w:val="20"/>
          <w:szCs w:val="20"/>
        </w:rPr>
        <w:t>Town Manager may choose to carry out additional water use restrictions and or bans to be enforced 7 days after public notification.</w:t>
      </w:r>
    </w:p>
    <w:p w14:paraId="287F764E" w14:textId="77777777" w:rsidR="00BA6A26" w:rsidRDefault="00BA6A26" w:rsidP="008F513F">
      <w:pPr>
        <w:spacing w:line="240" w:lineRule="auto"/>
        <w:ind w:left="360"/>
        <w:contextualSpacing/>
        <w:rPr>
          <w:sz w:val="20"/>
          <w:szCs w:val="20"/>
        </w:rPr>
      </w:pPr>
    </w:p>
    <w:p w14:paraId="3CEA6208" w14:textId="77777777" w:rsidR="00BA6A26" w:rsidRDefault="00BA6A26" w:rsidP="008F513F">
      <w:pPr>
        <w:spacing w:line="240" w:lineRule="auto"/>
        <w:ind w:left="360"/>
        <w:contextualSpacing/>
        <w:rPr>
          <w:sz w:val="20"/>
          <w:szCs w:val="20"/>
        </w:rPr>
      </w:pPr>
    </w:p>
    <w:p w14:paraId="06BFA2A1" w14:textId="77777777" w:rsidR="00BA6A26" w:rsidRPr="00921636" w:rsidRDefault="00BA6A26" w:rsidP="00BA6A26">
      <w:pPr>
        <w:spacing w:line="240" w:lineRule="auto"/>
        <w:ind w:left="360"/>
        <w:rPr>
          <w:b/>
          <w:sz w:val="20"/>
          <w:szCs w:val="20"/>
          <w:u w:val="single"/>
        </w:rPr>
      </w:pPr>
      <w:r w:rsidRPr="00921636">
        <w:rPr>
          <w:b/>
          <w:sz w:val="20"/>
          <w:szCs w:val="20"/>
          <w:u w:val="single"/>
        </w:rPr>
        <w:t>Stage I</w:t>
      </w:r>
      <w:r>
        <w:rPr>
          <w:b/>
          <w:sz w:val="20"/>
          <w:szCs w:val="20"/>
          <w:u w:val="single"/>
        </w:rPr>
        <w:t>II</w:t>
      </w:r>
      <w:r w:rsidRPr="00921636">
        <w:rPr>
          <w:b/>
          <w:sz w:val="20"/>
          <w:szCs w:val="20"/>
          <w:u w:val="single"/>
        </w:rPr>
        <w:t xml:space="preserve">: </w:t>
      </w:r>
      <w:r>
        <w:rPr>
          <w:b/>
          <w:sz w:val="20"/>
          <w:szCs w:val="20"/>
          <w:u w:val="single"/>
        </w:rPr>
        <w:t xml:space="preserve">Emergency Water Use </w:t>
      </w:r>
      <w:r w:rsidRPr="00921636">
        <w:rPr>
          <w:b/>
          <w:sz w:val="20"/>
          <w:szCs w:val="20"/>
          <w:u w:val="single"/>
        </w:rPr>
        <w:t xml:space="preserve"> Reduction</w:t>
      </w:r>
      <w:r>
        <w:rPr>
          <w:b/>
          <w:sz w:val="20"/>
          <w:szCs w:val="20"/>
          <w:u w:val="single"/>
        </w:rPr>
        <w:t xml:space="preserve"> Measures</w:t>
      </w:r>
    </w:p>
    <w:p w14:paraId="00CEA62D" w14:textId="77777777" w:rsidR="00BA6A26" w:rsidRDefault="00BA6A26" w:rsidP="00BA6A26">
      <w:pPr>
        <w:spacing w:line="240" w:lineRule="auto"/>
        <w:ind w:left="360"/>
        <w:contextualSpacing/>
        <w:rPr>
          <w:b/>
          <w:sz w:val="20"/>
          <w:szCs w:val="20"/>
        </w:rPr>
      </w:pPr>
      <w:r>
        <w:rPr>
          <w:b/>
          <w:sz w:val="20"/>
          <w:szCs w:val="20"/>
        </w:rPr>
        <w:t>Triggers:</w:t>
      </w:r>
    </w:p>
    <w:p w14:paraId="12C9BBDB" w14:textId="77777777" w:rsidR="00BA6A26" w:rsidRPr="00921636" w:rsidRDefault="00C65439" w:rsidP="00BA6A26">
      <w:pPr>
        <w:spacing w:line="240" w:lineRule="auto"/>
        <w:ind w:left="360"/>
        <w:contextualSpacing/>
        <w:rPr>
          <w:sz w:val="20"/>
          <w:szCs w:val="20"/>
        </w:rPr>
      </w:pPr>
      <w:r>
        <w:rPr>
          <w:sz w:val="20"/>
          <w:szCs w:val="20"/>
        </w:rPr>
        <w:t>A 60% reduction in the seasonal normal distance between the static water level in the well and the pump intake; Or greater than 95% of the system’s capacity is being used for 2 consecutive days within a 30 day period; Or any combination of the above for 2 consecutive days; Or failure of Phase II measures to result in a 25% reduction of potable water-use demand.</w:t>
      </w:r>
    </w:p>
    <w:p w14:paraId="60387A2E" w14:textId="77777777" w:rsidR="00BA6A26" w:rsidRDefault="00BA6A26" w:rsidP="00BA6A26">
      <w:pPr>
        <w:spacing w:line="240" w:lineRule="auto"/>
        <w:ind w:left="360"/>
        <w:contextualSpacing/>
        <w:rPr>
          <w:b/>
          <w:sz w:val="20"/>
          <w:szCs w:val="20"/>
        </w:rPr>
      </w:pPr>
      <w:r>
        <w:rPr>
          <w:b/>
          <w:sz w:val="20"/>
          <w:szCs w:val="20"/>
        </w:rPr>
        <w:t xml:space="preserve"> </w:t>
      </w:r>
    </w:p>
    <w:p w14:paraId="71B40FD6" w14:textId="77777777" w:rsidR="00BA6A26" w:rsidRDefault="00BA6A26" w:rsidP="00BA6A26">
      <w:pPr>
        <w:spacing w:line="240" w:lineRule="auto"/>
        <w:ind w:left="360"/>
        <w:contextualSpacing/>
        <w:rPr>
          <w:b/>
          <w:sz w:val="20"/>
          <w:szCs w:val="20"/>
        </w:rPr>
      </w:pPr>
      <w:r>
        <w:rPr>
          <w:b/>
          <w:sz w:val="20"/>
          <w:szCs w:val="20"/>
        </w:rPr>
        <w:t>RESPONSE:</w:t>
      </w:r>
    </w:p>
    <w:p w14:paraId="23D07416" w14:textId="77777777" w:rsidR="00BA6A26" w:rsidRDefault="00BA6A26" w:rsidP="00BA6A26">
      <w:pPr>
        <w:spacing w:line="240" w:lineRule="auto"/>
        <w:ind w:left="360"/>
        <w:contextualSpacing/>
        <w:rPr>
          <w:sz w:val="20"/>
          <w:szCs w:val="20"/>
        </w:rPr>
      </w:pPr>
      <w:r>
        <w:rPr>
          <w:sz w:val="20"/>
          <w:szCs w:val="20"/>
        </w:rPr>
        <w:t xml:space="preserve">The Town Manager shall declare a </w:t>
      </w:r>
      <w:r w:rsidRPr="00921636">
        <w:rPr>
          <w:b/>
          <w:sz w:val="20"/>
          <w:szCs w:val="20"/>
        </w:rPr>
        <w:t xml:space="preserve">Water Shortage </w:t>
      </w:r>
      <w:r>
        <w:rPr>
          <w:b/>
          <w:sz w:val="20"/>
          <w:szCs w:val="20"/>
        </w:rPr>
        <w:t>Emergency</w:t>
      </w:r>
      <w:r>
        <w:rPr>
          <w:sz w:val="20"/>
          <w:szCs w:val="20"/>
        </w:rPr>
        <w:t>;</w:t>
      </w:r>
    </w:p>
    <w:p w14:paraId="0F0246D6" w14:textId="77777777" w:rsidR="00BA6A26" w:rsidRDefault="00BA6A26" w:rsidP="00BA6A26">
      <w:pPr>
        <w:spacing w:line="240" w:lineRule="auto"/>
        <w:ind w:left="360"/>
        <w:contextualSpacing/>
        <w:rPr>
          <w:sz w:val="20"/>
          <w:szCs w:val="20"/>
        </w:rPr>
      </w:pPr>
      <w:r>
        <w:rPr>
          <w:sz w:val="20"/>
          <w:szCs w:val="20"/>
        </w:rPr>
        <w:t>In addition to the previous measures the following may also be imposed:</w:t>
      </w:r>
    </w:p>
    <w:p w14:paraId="65644739" w14:textId="77777777" w:rsidR="00BA6A26" w:rsidRDefault="00BA6A26" w:rsidP="00BA6A26">
      <w:pPr>
        <w:spacing w:line="240" w:lineRule="auto"/>
        <w:ind w:left="360"/>
        <w:contextualSpacing/>
        <w:rPr>
          <w:sz w:val="20"/>
          <w:szCs w:val="20"/>
        </w:rPr>
      </w:pPr>
      <w:r>
        <w:rPr>
          <w:sz w:val="20"/>
          <w:szCs w:val="20"/>
        </w:rPr>
        <w:t>Enforce a system-wide 20% reduction water use reduction goal;</w:t>
      </w:r>
    </w:p>
    <w:p w14:paraId="530D3A7C" w14:textId="77777777" w:rsidR="00BA6A26" w:rsidRDefault="00BA6A26" w:rsidP="00BA6A26">
      <w:pPr>
        <w:spacing w:line="240" w:lineRule="auto"/>
        <w:ind w:left="360"/>
        <w:contextualSpacing/>
        <w:rPr>
          <w:sz w:val="20"/>
          <w:szCs w:val="20"/>
        </w:rPr>
      </w:pPr>
      <w:r>
        <w:rPr>
          <w:sz w:val="20"/>
          <w:szCs w:val="20"/>
        </w:rPr>
        <w:t>Notify water users by any and all methods previously outlined;</w:t>
      </w:r>
    </w:p>
    <w:p w14:paraId="3D898CA6" w14:textId="77777777" w:rsidR="00BA6A26" w:rsidRDefault="00BA6A26" w:rsidP="00BA6A26">
      <w:pPr>
        <w:spacing w:line="240" w:lineRule="auto"/>
        <w:ind w:left="360"/>
        <w:contextualSpacing/>
        <w:rPr>
          <w:sz w:val="20"/>
          <w:szCs w:val="20"/>
        </w:rPr>
      </w:pPr>
      <w:r>
        <w:rPr>
          <w:sz w:val="20"/>
          <w:szCs w:val="20"/>
        </w:rPr>
        <w:t xml:space="preserve">Ban </w:t>
      </w:r>
      <w:r w:rsidR="00B1583C">
        <w:rPr>
          <w:sz w:val="20"/>
          <w:szCs w:val="20"/>
        </w:rPr>
        <w:t>Class</w:t>
      </w:r>
      <w:r>
        <w:rPr>
          <w:sz w:val="20"/>
          <w:szCs w:val="20"/>
        </w:rPr>
        <w:t>-III non –essential uses;</w:t>
      </w:r>
    </w:p>
    <w:p w14:paraId="60E5A1D5" w14:textId="77777777" w:rsidR="00EC46B0" w:rsidRDefault="00EC46B0" w:rsidP="00BA6A26">
      <w:pPr>
        <w:spacing w:line="240" w:lineRule="auto"/>
        <w:ind w:left="360"/>
        <w:contextualSpacing/>
        <w:rPr>
          <w:sz w:val="20"/>
          <w:szCs w:val="20"/>
        </w:rPr>
      </w:pPr>
      <w:r>
        <w:rPr>
          <w:sz w:val="20"/>
          <w:szCs w:val="20"/>
        </w:rPr>
        <w:t xml:space="preserve">Request </w:t>
      </w:r>
      <w:r w:rsidR="00B1583C">
        <w:rPr>
          <w:sz w:val="20"/>
          <w:szCs w:val="20"/>
        </w:rPr>
        <w:t>additional</w:t>
      </w:r>
      <w:r>
        <w:rPr>
          <w:sz w:val="20"/>
          <w:szCs w:val="20"/>
        </w:rPr>
        <w:t xml:space="preserve"> conservation from Class I (essential) users as may be possible;</w:t>
      </w:r>
    </w:p>
    <w:p w14:paraId="647E46F0" w14:textId="77777777" w:rsidR="00EC46B0" w:rsidRDefault="00EC46B0" w:rsidP="00BA6A26">
      <w:pPr>
        <w:spacing w:line="240" w:lineRule="auto"/>
        <w:ind w:left="360"/>
        <w:contextualSpacing/>
        <w:rPr>
          <w:sz w:val="20"/>
          <w:szCs w:val="20"/>
        </w:rPr>
      </w:pPr>
      <w:r>
        <w:rPr>
          <w:sz w:val="20"/>
          <w:szCs w:val="20"/>
        </w:rPr>
        <w:t>Ban all landscaping irrigation (including school grounds, residential lawns, etc.);</w:t>
      </w:r>
    </w:p>
    <w:p w14:paraId="5B7447DE" w14:textId="77777777" w:rsidR="00EC46B0" w:rsidRDefault="00EC46B0" w:rsidP="00BA6A26">
      <w:pPr>
        <w:spacing w:line="240" w:lineRule="auto"/>
        <w:ind w:left="360"/>
        <w:contextualSpacing/>
        <w:rPr>
          <w:sz w:val="20"/>
          <w:szCs w:val="20"/>
        </w:rPr>
      </w:pPr>
      <w:r>
        <w:rPr>
          <w:sz w:val="20"/>
          <w:szCs w:val="20"/>
        </w:rPr>
        <w:t>Ban all recreational use;</w:t>
      </w:r>
    </w:p>
    <w:p w14:paraId="16F5F1F5" w14:textId="77777777" w:rsidR="00BA6A26" w:rsidRDefault="00BA6A26" w:rsidP="00BA6A26">
      <w:pPr>
        <w:spacing w:line="240" w:lineRule="auto"/>
        <w:ind w:left="360"/>
        <w:contextualSpacing/>
        <w:rPr>
          <w:sz w:val="20"/>
          <w:szCs w:val="20"/>
        </w:rPr>
      </w:pPr>
      <w:r>
        <w:rPr>
          <w:sz w:val="20"/>
          <w:szCs w:val="20"/>
        </w:rPr>
        <w:t xml:space="preserve">Town Manager may choose to carry out additional water use restrictions and or bans to be enforced </w:t>
      </w:r>
      <w:r w:rsidR="00EC46B0">
        <w:rPr>
          <w:sz w:val="20"/>
          <w:szCs w:val="20"/>
        </w:rPr>
        <w:t>3</w:t>
      </w:r>
      <w:r>
        <w:rPr>
          <w:sz w:val="20"/>
          <w:szCs w:val="20"/>
        </w:rPr>
        <w:t xml:space="preserve"> days after public notification.</w:t>
      </w:r>
    </w:p>
    <w:p w14:paraId="74500377" w14:textId="77777777" w:rsidR="00BA6A26" w:rsidRDefault="00BA6A26" w:rsidP="00BA6A26">
      <w:pPr>
        <w:spacing w:line="240" w:lineRule="auto"/>
        <w:ind w:left="360"/>
        <w:contextualSpacing/>
        <w:rPr>
          <w:sz w:val="20"/>
          <w:szCs w:val="20"/>
        </w:rPr>
      </w:pPr>
    </w:p>
    <w:p w14:paraId="3CA1E6AA" w14:textId="77777777" w:rsidR="002230B0" w:rsidRDefault="00C64369" w:rsidP="0031309D">
      <w:pPr>
        <w:spacing w:line="240" w:lineRule="auto"/>
        <w:ind w:firstLine="360"/>
        <w:contextualSpacing/>
        <w:rPr>
          <w:b/>
          <w:sz w:val="20"/>
          <w:szCs w:val="20"/>
          <w:u w:val="single"/>
        </w:rPr>
      </w:pPr>
      <w:r>
        <w:rPr>
          <w:b/>
          <w:sz w:val="20"/>
          <w:szCs w:val="20"/>
          <w:u w:val="single"/>
        </w:rPr>
        <w:t>Movement from more and less restrictive levels</w:t>
      </w:r>
    </w:p>
    <w:p w14:paraId="2A1ADA1B" w14:textId="77777777" w:rsidR="0031309D" w:rsidRDefault="0031309D" w:rsidP="0031309D">
      <w:pPr>
        <w:spacing w:line="240" w:lineRule="auto"/>
        <w:ind w:firstLine="360"/>
        <w:contextualSpacing/>
        <w:rPr>
          <w:b/>
          <w:sz w:val="20"/>
          <w:szCs w:val="20"/>
          <w:u w:val="single"/>
        </w:rPr>
      </w:pPr>
      <w:r>
        <w:rPr>
          <w:b/>
          <w:sz w:val="20"/>
          <w:szCs w:val="20"/>
          <w:u w:val="single"/>
        </w:rPr>
        <w:t xml:space="preserve"> </w:t>
      </w:r>
    </w:p>
    <w:p w14:paraId="632E092F" w14:textId="77777777" w:rsidR="0031309D" w:rsidRDefault="0031309D" w:rsidP="0031309D">
      <w:pPr>
        <w:spacing w:line="240" w:lineRule="auto"/>
        <w:ind w:firstLine="360"/>
        <w:contextualSpacing/>
        <w:rPr>
          <w:sz w:val="20"/>
          <w:szCs w:val="20"/>
        </w:rPr>
      </w:pPr>
      <w:r>
        <w:rPr>
          <w:sz w:val="20"/>
          <w:szCs w:val="20"/>
        </w:rPr>
        <w:t xml:space="preserve">As the above determining parameters decrease in severity and return to acceptable levels, the Town Manager </w:t>
      </w:r>
    </w:p>
    <w:p w14:paraId="782345EF" w14:textId="77777777" w:rsidR="0031309D" w:rsidRPr="0031309D" w:rsidRDefault="0031309D" w:rsidP="0031309D">
      <w:pPr>
        <w:spacing w:line="240" w:lineRule="auto"/>
        <w:ind w:left="360"/>
        <w:contextualSpacing/>
        <w:rPr>
          <w:sz w:val="20"/>
          <w:szCs w:val="20"/>
        </w:rPr>
      </w:pPr>
      <w:r>
        <w:rPr>
          <w:sz w:val="20"/>
          <w:szCs w:val="20"/>
        </w:rPr>
        <w:t>will lift the Water Shortage Response Plan.  The cancellation procedure will be in the reverse order of the Water Shortage Response Plan implementation procedure.</w:t>
      </w:r>
    </w:p>
    <w:p w14:paraId="7C3ED74F" w14:textId="77777777" w:rsidR="00D8352E" w:rsidRDefault="00D8352E" w:rsidP="00BA6A26">
      <w:pPr>
        <w:spacing w:line="240" w:lineRule="auto"/>
        <w:ind w:left="360"/>
        <w:contextualSpacing/>
        <w:rPr>
          <w:sz w:val="20"/>
          <w:szCs w:val="20"/>
        </w:rPr>
      </w:pPr>
    </w:p>
    <w:p w14:paraId="11D6EAB6" w14:textId="77777777" w:rsidR="002230B0" w:rsidRDefault="002230B0" w:rsidP="002230B0">
      <w:pPr>
        <w:pStyle w:val="BodyText"/>
        <w:numPr>
          <w:ilvl w:val="0"/>
          <w:numId w:val="3"/>
        </w:numPr>
        <w:rPr>
          <w:rFonts w:ascii="Calibri" w:hAnsi="Calibri"/>
          <w:b/>
        </w:rPr>
      </w:pPr>
      <w:r>
        <w:rPr>
          <w:rFonts w:ascii="Calibri" w:hAnsi="Calibri"/>
          <w:b/>
          <w:u w:val="single"/>
        </w:rPr>
        <w:t xml:space="preserve"> </w:t>
      </w:r>
      <w:r w:rsidRPr="00E53735">
        <w:rPr>
          <w:rFonts w:ascii="Calibri" w:hAnsi="Calibri"/>
          <w:b/>
          <w:u w:val="single"/>
        </w:rPr>
        <w:t>COMPLIANCE AND ENFORCEMENT.</w:t>
      </w:r>
      <w:r w:rsidRPr="00E53735">
        <w:rPr>
          <w:rFonts w:ascii="Calibri" w:hAnsi="Calibri"/>
          <w:b/>
        </w:rPr>
        <w:t xml:space="preserve"> </w:t>
      </w:r>
    </w:p>
    <w:p w14:paraId="7CF70914" w14:textId="77777777" w:rsidR="002230B0" w:rsidRDefault="002230B0" w:rsidP="002230B0">
      <w:pPr>
        <w:pStyle w:val="BodyText"/>
        <w:rPr>
          <w:rFonts w:ascii="Calibri" w:hAnsi="Calibri"/>
          <w:sz w:val="20"/>
        </w:rPr>
      </w:pPr>
    </w:p>
    <w:p w14:paraId="2C24309D" w14:textId="77777777" w:rsidR="002230B0" w:rsidRPr="00E53735" w:rsidRDefault="002230B0" w:rsidP="0031309D">
      <w:pPr>
        <w:pStyle w:val="BodyText"/>
        <w:ind w:left="360"/>
        <w:rPr>
          <w:sz w:val="20"/>
        </w:rPr>
      </w:pPr>
      <w:r w:rsidRPr="00E53735">
        <w:rPr>
          <w:rFonts w:ascii="Calibri" w:hAnsi="Calibri"/>
          <w:sz w:val="20"/>
        </w:rPr>
        <w:t xml:space="preserve">Compliance with the provisions of this </w:t>
      </w:r>
      <w:r>
        <w:rPr>
          <w:rFonts w:ascii="Calibri" w:hAnsi="Calibri"/>
          <w:sz w:val="20"/>
        </w:rPr>
        <w:t>Plan</w:t>
      </w:r>
      <w:r w:rsidRPr="00E53735">
        <w:rPr>
          <w:rFonts w:ascii="Calibri" w:hAnsi="Calibri"/>
          <w:sz w:val="20"/>
        </w:rPr>
        <w:t xml:space="preserve"> shall be enforced by personnel of the Utilities Department, the </w:t>
      </w:r>
      <w:r>
        <w:rPr>
          <w:rFonts w:ascii="Calibri" w:hAnsi="Calibri"/>
          <w:sz w:val="20"/>
        </w:rPr>
        <w:t>Town of Sparta Poli</w:t>
      </w:r>
      <w:r w:rsidRPr="00E53735">
        <w:rPr>
          <w:rFonts w:ascii="Calibri" w:hAnsi="Calibri"/>
          <w:sz w:val="20"/>
        </w:rPr>
        <w:t xml:space="preserve">ce Department and other such personnel as designated by the Town Manager.  Failure to comply with any of the regulations of these sections shall be unlawful and a violation of the </w:t>
      </w:r>
      <w:r>
        <w:rPr>
          <w:rFonts w:ascii="Calibri" w:hAnsi="Calibri"/>
          <w:sz w:val="20"/>
        </w:rPr>
        <w:t>Plan</w:t>
      </w:r>
      <w:r w:rsidRPr="00E53735">
        <w:rPr>
          <w:rFonts w:ascii="Calibri" w:hAnsi="Calibri"/>
          <w:sz w:val="20"/>
        </w:rPr>
        <w:t xml:space="preserve">, and all remedies authorized by law for noncompliance with this </w:t>
      </w:r>
      <w:r>
        <w:rPr>
          <w:rFonts w:ascii="Calibri" w:hAnsi="Calibri"/>
          <w:sz w:val="20"/>
        </w:rPr>
        <w:t>Plan</w:t>
      </w:r>
      <w:r w:rsidRPr="00E53735">
        <w:rPr>
          <w:rFonts w:ascii="Calibri" w:hAnsi="Calibri"/>
          <w:sz w:val="20"/>
        </w:rPr>
        <w:t xml:space="preserve">, including the issuance of a civil citation as </w:t>
      </w:r>
      <w:r w:rsidRPr="00E53735">
        <w:rPr>
          <w:rFonts w:ascii="Calibri" w:hAnsi="Calibri"/>
          <w:sz w:val="20"/>
        </w:rPr>
        <w:lastRenderedPageBreak/>
        <w:t>hereinafter set forth or action for injunctive relief, may be exercised to enforce its provisions.  It shall be unlawful to fail to act in accordance herewith to use water in any illegal manner or attempt to evade or avoid such water restrictions</w:t>
      </w:r>
      <w:r w:rsidRPr="00E53735">
        <w:rPr>
          <w:sz w:val="20"/>
        </w:rPr>
        <w:t xml:space="preserve">.  </w:t>
      </w:r>
    </w:p>
    <w:p w14:paraId="0369C3B1" w14:textId="77777777" w:rsidR="002230B0" w:rsidRPr="00E53735" w:rsidRDefault="002230B0" w:rsidP="002230B0">
      <w:pPr>
        <w:pStyle w:val="BodyText"/>
        <w:rPr>
          <w:sz w:val="20"/>
        </w:rPr>
      </w:pPr>
    </w:p>
    <w:p w14:paraId="7A2DE4A0" w14:textId="77777777" w:rsidR="002230B0" w:rsidRDefault="002230B0" w:rsidP="00CC12CE">
      <w:pPr>
        <w:pStyle w:val="ListParagraph"/>
        <w:spacing w:line="240" w:lineRule="auto"/>
        <w:ind w:left="1080"/>
        <w:rPr>
          <w:sz w:val="20"/>
          <w:szCs w:val="20"/>
        </w:rPr>
      </w:pPr>
    </w:p>
    <w:p w14:paraId="4DA8D4EC" w14:textId="77777777" w:rsidR="002230B0" w:rsidRDefault="002230B0" w:rsidP="00CC12CE">
      <w:pPr>
        <w:pStyle w:val="ListParagraph"/>
        <w:spacing w:line="240" w:lineRule="auto"/>
        <w:ind w:left="1080"/>
        <w:rPr>
          <w:sz w:val="20"/>
          <w:szCs w:val="20"/>
        </w:rPr>
      </w:pPr>
    </w:p>
    <w:p w14:paraId="60FD32E1" w14:textId="77777777" w:rsidR="002230B0" w:rsidRDefault="002230B0" w:rsidP="00CC12CE">
      <w:pPr>
        <w:pStyle w:val="ListParagraph"/>
        <w:spacing w:line="240" w:lineRule="auto"/>
        <w:ind w:left="1080"/>
        <w:rPr>
          <w:sz w:val="20"/>
          <w:szCs w:val="20"/>
        </w:rPr>
      </w:pPr>
    </w:p>
    <w:p w14:paraId="6C95D713" w14:textId="77777777" w:rsidR="009C6190" w:rsidRDefault="009C6190" w:rsidP="002230B0">
      <w:pPr>
        <w:pStyle w:val="ListParagraph"/>
        <w:spacing w:line="240" w:lineRule="auto"/>
        <w:ind w:left="1080"/>
        <w:rPr>
          <w:b/>
          <w:sz w:val="24"/>
          <w:szCs w:val="24"/>
          <w:u w:val="single"/>
        </w:rPr>
      </w:pPr>
    </w:p>
    <w:p w14:paraId="4B68DEF9" w14:textId="77777777" w:rsidR="002230B0" w:rsidRPr="00D8352E" w:rsidRDefault="00C20671" w:rsidP="002230B0">
      <w:pPr>
        <w:pStyle w:val="ListParagraph"/>
        <w:spacing w:line="240" w:lineRule="auto"/>
        <w:ind w:left="1080"/>
        <w:rPr>
          <w:b/>
          <w:sz w:val="24"/>
          <w:szCs w:val="24"/>
          <w:u w:val="single"/>
        </w:rPr>
      </w:pPr>
      <w:r>
        <w:rPr>
          <w:b/>
          <w:sz w:val="24"/>
          <w:szCs w:val="24"/>
          <w:u w:val="single"/>
        </w:rPr>
        <w:t>T</w:t>
      </w:r>
      <w:r w:rsidR="002230B0" w:rsidRPr="00D8352E">
        <w:rPr>
          <w:b/>
          <w:sz w:val="24"/>
          <w:szCs w:val="24"/>
          <w:u w:val="single"/>
        </w:rPr>
        <w:t>OWN OF SPARTA ENFORCEMENT PENALTIES</w:t>
      </w:r>
    </w:p>
    <w:p w14:paraId="113EE607" w14:textId="77777777" w:rsidR="002230B0" w:rsidRDefault="002230B0" w:rsidP="002230B0">
      <w:pPr>
        <w:spacing w:line="240" w:lineRule="auto"/>
        <w:ind w:left="360"/>
        <w:contextualSpacing/>
        <w:rPr>
          <w:sz w:val="20"/>
          <w:szCs w:val="20"/>
        </w:rPr>
      </w:pPr>
    </w:p>
    <w:tbl>
      <w:tblPr>
        <w:tblStyle w:val="TableGrid"/>
        <w:tblW w:w="0" w:type="auto"/>
        <w:tblInd w:w="360" w:type="dxa"/>
        <w:tblLook w:val="05A0" w:firstRow="1" w:lastRow="0" w:firstColumn="1" w:lastColumn="1" w:noHBand="0" w:noVBand="1"/>
      </w:tblPr>
      <w:tblGrid>
        <w:gridCol w:w="1980"/>
        <w:gridCol w:w="2590"/>
        <w:gridCol w:w="2400"/>
        <w:gridCol w:w="2246"/>
      </w:tblGrid>
      <w:tr w:rsidR="002230B0" w14:paraId="58FA663B" w14:textId="77777777" w:rsidTr="002230B0">
        <w:tc>
          <w:tcPr>
            <w:tcW w:w="1980" w:type="dxa"/>
            <w:tcBorders>
              <w:bottom w:val="single" w:sz="4" w:space="0" w:color="auto"/>
              <w:right w:val="single" w:sz="4" w:space="0" w:color="auto"/>
            </w:tcBorders>
          </w:tcPr>
          <w:p w14:paraId="350B5FC7" w14:textId="77777777" w:rsidR="002230B0" w:rsidRPr="00CC12CE" w:rsidRDefault="002230B0" w:rsidP="002230B0">
            <w:pPr>
              <w:contextualSpacing/>
              <w:jc w:val="center"/>
              <w:rPr>
                <w:b/>
                <w:sz w:val="18"/>
                <w:szCs w:val="18"/>
              </w:rPr>
            </w:pPr>
            <w:r>
              <w:rPr>
                <w:b/>
                <w:sz w:val="18"/>
                <w:szCs w:val="18"/>
              </w:rPr>
              <w:t>OFFENSE</w:t>
            </w:r>
          </w:p>
        </w:tc>
        <w:tc>
          <w:tcPr>
            <w:tcW w:w="2590" w:type="dxa"/>
            <w:tcBorders>
              <w:left w:val="single" w:sz="4" w:space="0" w:color="auto"/>
              <w:right w:val="single" w:sz="4" w:space="0" w:color="auto"/>
            </w:tcBorders>
          </w:tcPr>
          <w:p w14:paraId="106628D7" w14:textId="77777777" w:rsidR="002230B0" w:rsidRPr="00CC12CE" w:rsidRDefault="002230B0" w:rsidP="002230B0">
            <w:pPr>
              <w:contextualSpacing/>
              <w:jc w:val="center"/>
              <w:rPr>
                <w:b/>
                <w:sz w:val="20"/>
                <w:szCs w:val="20"/>
              </w:rPr>
            </w:pPr>
            <w:r>
              <w:rPr>
                <w:b/>
                <w:sz w:val="20"/>
                <w:szCs w:val="20"/>
              </w:rPr>
              <w:t>PHASE I: VOLUNTARY</w:t>
            </w:r>
          </w:p>
        </w:tc>
        <w:tc>
          <w:tcPr>
            <w:tcW w:w="2400" w:type="dxa"/>
            <w:tcBorders>
              <w:left w:val="single" w:sz="4" w:space="0" w:color="auto"/>
              <w:right w:val="single" w:sz="4" w:space="0" w:color="auto"/>
            </w:tcBorders>
          </w:tcPr>
          <w:p w14:paraId="3A3987E3" w14:textId="77777777" w:rsidR="002230B0" w:rsidRPr="00CC12CE" w:rsidRDefault="002230B0" w:rsidP="002230B0">
            <w:pPr>
              <w:contextualSpacing/>
              <w:jc w:val="center"/>
              <w:rPr>
                <w:b/>
                <w:sz w:val="20"/>
                <w:szCs w:val="20"/>
              </w:rPr>
            </w:pPr>
            <w:r>
              <w:rPr>
                <w:b/>
                <w:sz w:val="20"/>
                <w:szCs w:val="20"/>
              </w:rPr>
              <w:t>PHASE II: MANDATORY</w:t>
            </w:r>
          </w:p>
        </w:tc>
        <w:tc>
          <w:tcPr>
            <w:tcW w:w="2246" w:type="dxa"/>
            <w:tcBorders>
              <w:left w:val="single" w:sz="4" w:space="0" w:color="auto"/>
            </w:tcBorders>
          </w:tcPr>
          <w:p w14:paraId="4C1EE9C1" w14:textId="77777777" w:rsidR="002230B0" w:rsidRPr="00CC12CE" w:rsidRDefault="002230B0" w:rsidP="002230B0">
            <w:pPr>
              <w:contextualSpacing/>
              <w:rPr>
                <w:b/>
                <w:sz w:val="20"/>
                <w:szCs w:val="20"/>
              </w:rPr>
            </w:pPr>
            <w:r>
              <w:rPr>
                <w:b/>
                <w:sz w:val="20"/>
                <w:szCs w:val="20"/>
              </w:rPr>
              <w:t>PHASE III: EMERGENCY</w:t>
            </w:r>
          </w:p>
        </w:tc>
      </w:tr>
      <w:tr w:rsidR="002230B0" w14:paraId="7869C02C" w14:textId="77777777" w:rsidTr="002230B0">
        <w:tc>
          <w:tcPr>
            <w:tcW w:w="1980" w:type="dxa"/>
            <w:tcBorders>
              <w:top w:val="single" w:sz="4" w:space="0" w:color="auto"/>
              <w:bottom w:val="single" w:sz="4" w:space="0" w:color="auto"/>
              <w:right w:val="single" w:sz="4" w:space="0" w:color="auto"/>
            </w:tcBorders>
          </w:tcPr>
          <w:p w14:paraId="1930CC76" w14:textId="77777777" w:rsidR="002230B0" w:rsidRDefault="002230B0" w:rsidP="002230B0">
            <w:pPr>
              <w:contextualSpacing/>
              <w:rPr>
                <w:sz w:val="20"/>
                <w:szCs w:val="20"/>
              </w:rPr>
            </w:pPr>
            <w:r>
              <w:rPr>
                <w:sz w:val="20"/>
                <w:szCs w:val="20"/>
              </w:rPr>
              <w:t>FIRST</w:t>
            </w:r>
          </w:p>
        </w:tc>
        <w:tc>
          <w:tcPr>
            <w:tcW w:w="2590" w:type="dxa"/>
            <w:tcBorders>
              <w:left w:val="single" w:sz="4" w:space="0" w:color="auto"/>
              <w:right w:val="single" w:sz="4" w:space="0" w:color="auto"/>
            </w:tcBorders>
          </w:tcPr>
          <w:p w14:paraId="00209B58" w14:textId="77777777" w:rsidR="002230B0" w:rsidRDefault="002230B0" w:rsidP="002230B0">
            <w:pPr>
              <w:contextualSpacing/>
              <w:rPr>
                <w:sz w:val="20"/>
                <w:szCs w:val="20"/>
              </w:rPr>
            </w:pPr>
            <w:r>
              <w:rPr>
                <w:sz w:val="20"/>
                <w:szCs w:val="20"/>
              </w:rPr>
              <w:t>None</w:t>
            </w:r>
          </w:p>
        </w:tc>
        <w:tc>
          <w:tcPr>
            <w:tcW w:w="2400" w:type="dxa"/>
            <w:tcBorders>
              <w:left w:val="single" w:sz="4" w:space="0" w:color="auto"/>
              <w:right w:val="single" w:sz="4" w:space="0" w:color="auto"/>
            </w:tcBorders>
          </w:tcPr>
          <w:p w14:paraId="7DF43597" w14:textId="77777777" w:rsidR="002230B0" w:rsidRDefault="002230B0" w:rsidP="002230B0">
            <w:pPr>
              <w:contextualSpacing/>
              <w:rPr>
                <w:sz w:val="20"/>
                <w:szCs w:val="20"/>
              </w:rPr>
            </w:pPr>
            <w:r>
              <w:rPr>
                <w:sz w:val="20"/>
                <w:szCs w:val="20"/>
              </w:rPr>
              <w:t>Notice of Violation (NOV)</w:t>
            </w:r>
          </w:p>
        </w:tc>
        <w:tc>
          <w:tcPr>
            <w:tcW w:w="2246" w:type="dxa"/>
            <w:tcBorders>
              <w:left w:val="single" w:sz="4" w:space="0" w:color="auto"/>
            </w:tcBorders>
          </w:tcPr>
          <w:p w14:paraId="1CB8CBA8" w14:textId="77777777" w:rsidR="002230B0" w:rsidRDefault="002230B0" w:rsidP="002230B0">
            <w:pPr>
              <w:contextualSpacing/>
              <w:rPr>
                <w:sz w:val="20"/>
                <w:szCs w:val="20"/>
              </w:rPr>
            </w:pPr>
            <w:r>
              <w:rPr>
                <w:sz w:val="20"/>
                <w:szCs w:val="20"/>
              </w:rPr>
              <w:t>NOV and $ 50 fine</w:t>
            </w:r>
          </w:p>
        </w:tc>
      </w:tr>
      <w:tr w:rsidR="002230B0" w14:paraId="2966ABF9" w14:textId="77777777" w:rsidTr="002230B0">
        <w:tc>
          <w:tcPr>
            <w:tcW w:w="1980" w:type="dxa"/>
            <w:tcBorders>
              <w:top w:val="single" w:sz="4" w:space="0" w:color="auto"/>
              <w:right w:val="single" w:sz="4" w:space="0" w:color="auto"/>
            </w:tcBorders>
          </w:tcPr>
          <w:p w14:paraId="0BFE5784" w14:textId="77777777" w:rsidR="002230B0" w:rsidRDefault="002230B0" w:rsidP="002230B0">
            <w:pPr>
              <w:contextualSpacing/>
              <w:rPr>
                <w:sz w:val="20"/>
                <w:szCs w:val="20"/>
              </w:rPr>
            </w:pPr>
            <w:r>
              <w:rPr>
                <w:sz w:val="20"/>
                <w:szCs w:val="20"/>
              </w:rPr>
              <w:t>SECOND</w:t>
            </w:r>
          </w:p>
        </w:tc>
        <w:tc>
          <w:tcPr>
            <w:tcW w:w="2590" w:type="dxa"/>
            <w:tcBorders>
              <w:left w:val="single" w:sz="4" w:space="0" w:color="auto"/>
              <w:right w:val="single" w:sz="4" w:space="0" w:color="auto"/>
            </w:tcBorders>
          </w:tcPr>
          <w:p w14:paraId="37701C6D" w14:textId="77777777" w:rsidR="002230B0" w:rsidRDefault="002230B0" w:rsidP="002230B0">
            <w:pPr>
              <w:contextualSpacing/>
              <w:rPr>
                <w:sz w:val="20"/>
                <w:szCs w:val="20"/>
              </w:rPr>
            </w:pPr>
            <w:r>
              <w:rPr>
                <w:sz w:val="20"/>
                <w:szCs w:val="20"/>
              </w:rPr>
              <w:t>None</w:t>
            </w:r>
          </w:p>
        </w:tc>
        <w:tc>
          <w:tcPr>
            <w:tcW w:w="2400" w:type="dxa"/>
            <w:tcBorders>
              <w:left w:val="single" w:sz="4" w:space="0" w:color="auto"/>
              <w:right w:val="single" w:sz="4" w:space="0" w:color="auto"/>
            </w:tcBorders>
          </w:tcPr>
          <w:p w14:paraId="62FF4149" w14:textId="77777777" w:rsidR="002230B0" w:rsidRDefault="002230B0" w:rsidP="002230B0">
            <w:pPr>
              <w:contextualSpacing/>
              <w:rPr>
                <w:sz w:val="20"/>
                <w:szCs w:val="20"/>
              </w:rPr>
            </w:pPr>
            <w:r>
              <w:rPr>
                <w:sz w:val="20"/>
                <w:szCs w:val="20"/>
              </w:rPr>
              <w:t>NOV and $ 50 fine</w:t>
            </w:r>
          </w:p>
        </w:tc>
        <w:tc>
          <w:tcPr>
            <w:tcW w:w="2246" w:type="dxa"/>
            <w:tcBorders>
              <w:left w:val="single" w:sz="4" w:space="0" w:color="auto"/>
            </w:tcBorders>
          </w:tcPr>
          <w:p w14:paraId="7578767E" w14:textId="77777777" w:rsidR="002230B0" w:rsidRDefault="002230B0" w:rsidP="002230B0">
            <w:pPr>
              <w:contextualSpacing/>
              <w:rPr>
                <w:sz w:val="20"/>
                <w:szCs w:val="20"/>
              </w:rPr>
            </w:pPr>
            <w:r>
              <w:rPr>
                <w:sz w:val="20"/>
                <w:szCs w:val="20"/>
              </w:rPr>
              <w:t>NOV and $ 100 fine</w:t>
            </w:r>
          </w:p>
        </w:tc>
      </w:tr>
      <w:tr w:rsidR="002230B0" w14:paraId="19BB7F6F" w14:textId="77777777" w:rsidTr="002230B0">
        <w:tc>
          <w:tcPr>
            <w:tcW w:w="1980" w:type="dxa"/>
            <w:tcBorders>
              <w:right w:val="single" w:sz="4" w:space="0" w:color="auto"/>
            </w:tcBorders>
          </w:tcPr>
          <w:p w14:paraId="62E02E05" w14:textId="77777777" w:rsidR="002230B0" w:rsidRDefault="002230B0" w:rsidP="002230B0">
            <w:pPr>
              <w:contextualSpacing/>
              <w:rPr>
                <w:sz w:val="20"/>
                <w:szCs w:val="20"/>
              </w:rPr>
            </w:pPr>
            <w:r>
              <w:rPr>
                <w:sz w:val="20"/>
                <w:szCs w:val="20"/>
              </w:rPr>
              <w:t>THIRD</w:t>
            </w:r>
          </w:p>
        </w:tc>
        <w:tc>
          <w:tcPr>
            <w:tcW w:w="2590" w:type="dxa"/>
            <w:tcBorders>
              <w:left w:val="single" w:sz="4" w:space="0" w:color="auto"/>
              <w:right w:val="single" w:sz="4" w:space="0" w:color="auto"/>
            </w:tcBorders>
          </w:tcPr>
          <w:p w14:paraId="4D52695B" w14:textId="77777777" w:rsidR="002230B0" w:rsidRDefault="002230B0" w:rsidP="002230B0">
            <w:pPr>
              <w:contextualSpacing/>
              <w:rPr>
                <w:sz w:val="20"/>
                <w:szCs w:val="20"/>
              </w:rPr>
            </w:pPr>
            <w:r>
              <w:rPr>
                <w:sz w:val="20"/>
                <w:szCs w:val="20"/>
              </w:rPr>
              <w:t>None</w:t>
            </w:r>
          </w:p>
        </w:tc>
        <w:tc>
          <w:tcPr>
            <w:tcW w:w="2400" w:type="dxa"/>
            <w:tcBorders>
              <w:left w:val="single" w:sz="4" w:space="0" w:color="auto"/>
              <w:right w:val="single" w:sz="4" w:space="0" w:color="auto"/>
            </w:tcBorders>
          </w:tcPr>
          <w:p w14:paraId="6DA0A558" w14:textId="77777777" w:rsidR="002230B0" w:rsidRDefault="002230B0" w:rsidP="002230B0">
            <w:pPr>
              <w:contextualSpacing/>
              <w:rPr>
                <w:sz w:val="20"/>
                <w:szCs w:val="20"/>
              </w:rPr>
            </w:pPr>
            <w:r>
              <w:rPr>
                <w:sz w:val="20"/>
                <w:szCs w:val="20"/>
              </w:rPr>
              <w:t>NOV and $ 100 fine</w:t>
            </w:r>
          </w:p>
        </w:tc>
        <w:tc>
          <w:tcPr>
            <w:tcW w:w="2246" w:type="dxa"/>
            <w:tcBorders>
              <w:left w:val="single" w:sz="4" w:space="0" w:color="auto"/>
            </w:tcBorders>
          </w:tcPr>
          <w:p w14:paraId="46F40047" w14:textId="77777777" w:rsidR="002230B0" w:rsidRDefault="002230B0" w:rsidP="002230B0">
            <w:pPr>
              <w:contextualSpacing/>
              <w:rPr>
                <w:sz w:val="20"/>
                <w:szCs w:val="20"/>
              </w:rPr>
            </w:pPr>
            <w:r>
              <w:rPr>
                <w:sz w:val="20"/>
                <w:szCs w:val="20"/>
              </w:rPr>
              <w:t>Service Disconnection &amp; Associated Reconnect Fee</w:t>
            </w:r>
          </w:p>
        </w:tc>
      </w:tr>
      <w:tr w:rsidR="002230B0" w14:paraId="6C51F0C5" w14:textId="77777777" w:rsidTr="002230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1980" w:type="dxa"/>
          </w:tcPr>
          <w:p w14:paraId="49147E6B" w14:textId="77777777" w:rsidR="002230B0" w:rsidRDefault="002230B0" w:rsidP="002230B0">
            <w:pPr>
              <w:contextualSpacing/>
              <w:rPr>
                <w:sz w:val="20"/>
                <w:szCs w:val="20"/>
              </w:rPr>
            </w:pPr>
            <w:r>
              <w:rPr>
                <w:sz w:val="20"/>
                <w:szCs w:val="20"/>
              </w:rPr>
              <w:t>MORE THAN 3</w:t>
            </w:r>
          </w:p>
          <w:p w14:paraId="3242B872" w14:textId="77777777" w:rsidR="002230B0" w:rsidRDefault="002230B0" w:rsidP="002230B0">
            <w:pPr>
              <w:contextualSpacing/>
              <w:rPr>
                <w:sz w:val="20"/>
                <w:szCs w:val="20"/>
              </w:rPr>
            </w:pPr>
            <w:r>
              <w:rPr>
                <w:sz w:val="20"/>
                <w:szCs w:val="20"/>
              </w:rPr>
              <w:t>OFFENSES</w:t>
            </w:r>
          </w:p>
        </w:tc>
        <w:tc>
          <w:tcPr>
            <w:tcW w:w="2590" w:type="dxa"/>
          </w:tcPr>
          <w:p w14:paraId="44AAC4A1" w14:textId="77777777" w:rsidR="002230B0" w:rsidRDefault="002230B0" w:rsidP="002230B0">
            <w:pPr>
              <w:contextualSpacing/>
              <w:rPr>
                <w:sz w:val="20"/>
                <w:szCs w:val="20"/>
              </w:rPr>
            </w:pPr>
            <w:r>
              <w:rPr>
                <w:sz w:val="20"/>
                <w:szCs w:val="20"/>
              </w:rPr>
              <w:t>None</w:t>
            </w:r>
          </w:p>
        </w:tc>
        <w:tc>
          <w:tcPr>
            <w:tcW w:w="2400" w:type="dxa"/>
          </w:tcPr>
          <w:p w14:paraId="66463ECF" w14:textId="77777777" w:rsidR="002230B0" w:rsidRDefault="002230B0" w:rsidP="002230B0">
            <w:pPr>
              <w:contextualSpacing/>
              <w:rPr>
                <w:sz w:val="20"/>
                <w:szCs w:val="20"/>
              </w:rPr>
            </w:pPr>
            <w:r>
              <w:rPr>
                <w:sz w:val="20"/>
                <w:szCs w:val="20"/>
              </w:rPr>
              <w:t>Service Disconnection and Associated Reconnect Fee</w:t>
            </w:r>
          </w:p>
        </w:tc>
        <w:tc>
          <w:tcPr>
            <w:tcW w:w="2246" w:type="dxa"/>
          </w:tcPr>
          <w:p w14:paraId="2FE481BD" w14:textId="77777777" w:rsidR="002230B0" w:rsidRDefault="002230B0" w:rsidP="002230B0">
            <w:pPr>
              <w:contextualSpacing/>
              <w:rPr>
                <w:sz w:val="20"/>
                <w:szCs w:val="20"/>
              </w:rPr>
            </w:pPr>
            <w:r>
              <w:rPr>
                <w:sz w:val="20"/>
                <w:szCs w:val="20"/>
              </w:rPr>
              <w:t>Service Disconnection &amp; Associated Reconnect Fee</w:t>
            </w:r>
          </w:p>
        </w:tc>
      </w:tr>
    </w:tbl>
    <w:p w14:paraId="1E8EAFDA" w14:textId="77777777" w:rsidR="002230B0" w:rsidRDefault="002230B0" w:rsidP="002230B0">
      <w:pPr>
        <w:pStyle w:val="ListParagraph"/>
        <w:spacing w:line="240" w:lineRule="auto"/>
        <w:ind w:left="1080"/>
        <w:rPr>
          <w:sz w:val="20"/>
          <w:szCs w:val="20"/>
        </w:rPr>
      </w:pPr>
      <w:r w:rsidRPr="0055246F">
        <w:rPr>
          <w:sz w:val="20"/>
          <w:szCs w:val="20"/>
        </w:rPr>
        <w:t xml:space="preserve">  </w:t>
      </w:r>
      <w:r w:rsidRPr="0055246F">
        <w:rPr>
          <w:sz w:val="20"/>
          <w:szCs w:val="20"/>
        </w:rPr>
        <w:tab/>
      </w:r>
    </w:p>
    <w:p w14:paraId="62FD0274" w14:textId="77777777" w:rsidR="00E53735" w:rsidRPr="00E53735" w:rsidRDefault="00E53735" w:rsidP="00E53735">
      <w:pPr>
        <w:pStyle w:val="BodyText"/>
        <w:rPr>
          <w:sz w:val="20"/>
        </w:rPr>
      </w:pPr>
    </w:p>
    <w:p w14:paraId="1F540831" w14:textId="77777777" w:rsidR="00C65439" w:rsidRPr="00E53735" w:rsidRDefault="00C65439" w:rsidP="00E53735">
      <w:pPr>
        <w:spacing w:line="240" w:lineRule="auto"/>
        <w:rPr>
          <w:sz w:val="20"/>
          <w:szCs w:val="20"/>
        </w:rPr>
      </w:pPr>
    </w:p>
    <w:p w14:paraId="75CAF06D" w14:textId="77777777" w:rsidR="009F4828" w:rsidRPr="00D8352E" w:rsidRDefault="00D8352E" w:rsidP="00D8352E">
      <w:pPr>
        <w:pStyle w:val="ListParagraph"/>
        <w:numPr>
          <w:ilvl w:val="0"/>
          <w:numId w:val="3"/>
        </w:numPr>
        <w:spacing w:line="240" w:lineRule="auto"/>
        <w:rPr>
          <w:b/>
          <w:sz w:val="24"/>
          <w:szCs w:val="24"/>
        </w:rPr>
      </w:pPr>
      <w:r>
        <w:rPr>
          <w:b/>
          <w:sz w:val="20"/>
          <w:szCs w:val="20"/>
          <w:u w:val="single"/>
        </w:rPr>
        <w:t>RESIDENTIAL AND NON-RESIDENTIAL CONSERVATION RATES</w:t>
      </w:r>
    </w:p>
    <w:p w14:paraId="05768162" w14:textId="77777777" w:rsidR="00D8352E" w:rsidRDefault="00D8352E" w:rsidP="00D8352E">
      <w:pPr>
        <w:pStyle w:val="ListParagraph"/>
        <w:spacing w:line="240" w:lineRule="auto"/>
        <w:ind w:left="1080"/>
        <w:rPr>
          <w:b/>
          <w:sz w:val="20"/>
          <w:szCs w:val="20"/>
          <w:u w:val="single"/>
        </w:rPr>
      </w:pPr>
    </w:p>
    <w:p w14:paraId="2E4E42C7" w14:textId="77777777" w:rsidR="00D8352E" w:rsidRPr="00D8352E" w:rsidRDefault="00D8352E" w:rsidP="00D8352E">
      <w:pPr>
        <w:pStyle w:val="ListParagraph"/>
        <w:spacing w:line="240" w:lineRule="auto"/>
        <w:ind w:left="1080"/>
        <w:rPr>
          <w:b/>
          <w:sz w:val="24"/>
          <w:szCs w:val="24"/>
        </w:rPr>
      </w:pPr>
    </w:p>
    <w:tbl>
      <w:tblPr>
        <w:tblStyle w:val="TableGrid"/>
        <w:tblW w:w="0" w:type="auto"/>
        <w:tblInd w:w="360" w:type="dxa"/>
        <w:tblLook w:val="04A0" w:firstRow="1" w:lastRow="0" w:firstColumn="1" w:lastColumn="0" w:noHBand="0" w:noVBand="1"/>
      </w:tblPr>
      <w:tblGrid>
        <w:gridCol w:w="4603"/>
        <w:gridCol w:w="4613"/>
      </w:tblGrid>
      <w:tr w:rsidR="00D8352E" w14:paraId="16FB634B" w14:textId="77777777" w:rsidTr="00D8352E">
        <w:tc>
          <w:tcPr>
            <w:tcW w:w="4788" w:type="dxa"/>
          </w:tcPr>
          <w:p w14:paraId="0B648C49" w14:textId="77777777" w:rsidR="00D8352E" w:rsidRPr="00D8352E" w:rsidRDefault="00D8352E" w:rsidP="009746E4">
            <w:pPr>
              <w:jc w:val="center"/>
              <w:rPr>
                <w:b/>
                <w:sz w:val="20"/>
                <w:szCs w:val="20"/>
              </w:rPr>
            </w:pPr>
            <w:r>
              <w:rPr>
                <w:b/>
                <w:sz w:val="20"/>
                <w:szCs w:val="20"/>
              </w:rPr>
              <w:t>Water System Operating Condition</w:t>
            </w:r>
          </w:p>
        </w:tc>
        <w:tc>
          <w:tcPr>
            <w:tcW w:w="4788" w:type="dxa"/>
          </w:tcPr>
          <w:p w14:paraId="2B6684A4" w14:textId="77777777" w:rsidR="00D8352E" w:rsidRPr="00D8352E" w:rsidRDefault="00D8352E" w:rsidP="009746E4">
            <w:pPr>
              <w:jc w:val="center"/>
              <w:rPr>
                <w:b/>
                <w:sz w:val="20"/>
                <w:szCs w:val="20"/>
              </w:rPr>
            </w:pPr>
            <w:r>
              <w:rPr>
                <w:b/>
                <w:sz w:val="20"/>
                <w:szCs w:val="20"/>
              </w:rPr>
              <w:t>Conservation Rates</w:t>
            </w:r>
          </w:p>
        </w:tc>
      </w:tr>
      <w:tr w:rsidR="00D8352E" w14:paraId="4ED68FC2" w14:textId="77777777" w:rsidTr="00D8352E">
        <w:tc>
          <w:tcPr>
            <w:tcW w:w="4788" w:type="dxa"/>
          </w:tcPr>
          <w:p w14:paraId="451CF44F" w14:textId="77777777" w:rsidR="00D8352E" w:rsidRDefault="00D8352E" w:rsidP="00417216">
            <w:pPr>
              <w:rPr>
                <w:sz w:val="20"/>
                <w:szCs w:val="20"/>
              </w:rPr>
            </w:pPr>
            <w:r>
              <w:rPr>
                <w:sz w:val="20"/>
                <w:szCs w:val="20"/>
              </w:rPr>
              <w:t>Normal Conditions / Water Shortage Advisory</w:t>
            </w:r>
          </w:p>
        </w:tc>
        <w:tc>
          <w:tcPr>
            <w:tcW w:w="4788" w:type="dxa"/>
          </w:tcPr>
          <w:p w14:paraId="02D56028" w14:textId="77777777" w:rsidR="00D8352E" w:rsidRDefault="00D8352E" w:rsidP="00417216">
            <w:pPr>
              <w:rPr>
                <w:sz w:val="20"/>
                <w:szCs w:val="20"/>
              </w:rPr>
            </w:pPr>
            <w:r>
              <w:rPr>
                <w:sz w:val="20"/>
                <w:szCs w:val="20"/>
              </w:rPr>
              <w:t>Normal Conservation Measures</w:t>
            </w:r>
          </w:p>
        </w:tc>
      </w:tr>
      <w:tr w:rsidR="00D8352E" w14:paraId="1296B7DB" w14:textId="77777777" w:rsidTr="00D8352E">
        <w:tc>
          <w:tcPr>
            <w:tcW w:w="4788" w:type="dxa"/>
          </w:tcPr>
          <w:p w14:paraId="1855EC49" w14:textId="77777777" w:rsidR="00D8352E" w:rsidRDefault="00D8352E" w:rsidP="00417216">
            <w:pPr>
              <w:rPr>
                <w:sz w:val="20"/>
                <w:szCs w:val="20"/>
              </w:rPr>
            </w:pPr>
            <w:r>
              <w:rPr>
                <w:sz w:val="20"/>
                <w:szCs w:val="20"/>
              </w:rPr>
              <w:t>Water Shortage Alert</w:t>
            </w:r>
          </w:p>
        </w:tc>
        <w:tc>
          <w:tcPr>
            <w:tcW w:w="4788" w:type="dxa"/>
          </w:tcPr>
          <w:p w14:paraId="335658BA" w14:textId="77777777" w:rsidR="00D8352E" w:rsidRDefault="00D8352E" w:rsidP="00417216">
            <w:pPr>
              <w:rPr>
                <w:sz w:val="20"/>
                <w:szCs w:val="20"/>
              </w:rPr>
            </w:pPr>
            <w:r>
              <w:rPr>
                <w:sz w:val="20"/>
                <w:szCs w:val="20"/>
              </w:rPr>
              <w:t>Increased Conservation Measures</w:t>
            </w:r>
          </w:p>
        </w:tc>
      </w:tr>
      <w:tr w:rsidR="00D8352E" w14:paraId="2EE6AC17" w14:textId="77777777" w:rsidTr="00D8352E">
        <w:tc>
          <w:tcPr>
            <w:tcW w:w="4788" w:type="dxa"/>
          </w:tcPr>
          <w:p w14:paraId="3B180FB2" w14:textId="77777777" w:rsidR="00D8352E" w:rsidRDefault="00D8352E" w:rsidP="00417216">
            <w:pPr>
              <w:rPr>
                <w:sz w:val="20"/>
                <w:szCs w:val="20"/>
              </w:rPr>
            </w:pPr>
            <w:r>
              <w:rPr>
                <w:sz w:val="20"/>
                <w:szCs w:val="20"/>
              </w:rPr>
              <w:t>Water Shortage Emergency</w:t>
            </w:r>
          </w:p>
        </w:tc>
        <w:tc>
          <w:tcPr>
            <w:tcW w:w="4788" w:type="dxa"/>
          </w:tcPr>
          <w:p w14:paraId="251EEFEA" w14:textId="77777777" w:rsidR="00D8352E" w:rsidRDefault="00D8352E" w:rsidP="00417216">
            <w:pPr>
              <w:rPr>
                <w:sz w:val="20"/>
                <w:szCs w:val="20"/>
              </w:rPr>
            </w:pPr>
            <w:r>
              <w:rPr>
                <w:sz w:val="20"/>
                <w:szCs w:val="20"/>
              </w:rPr>
              <w:t>Increased Conservation Measures</w:t>
            </w:r>
          </w:p>
        </w:tc>
      </w:tr>
    </w:tbl>
    <w:p w14:paraId="6264BE27" w14:textId="77777777" w:rsidR="00417216" w:rsidRPr="00417216" w:rsidRDefault="00417216" w:rsidP="00417216">
      <w:pPr>
        <w:spacing w:line="240" w:lineRule="auto"/>
        <w:ind w:left="360"/>
        <w:rPr>
          <w:sz w:val="20"/>
          <w:szCs w:val="20"/>
        </w:rPr>
      </w:pPr>
      <w:r>
        <w:rPr>
          <w:sz w:val="20"/>
          <w:szCs w:val="20"/>
        </w:rPr>
        <w:tab/>
      </w:r>
      <w:r>
        <w:rPr>
          <w:sz w:val="20"/>
          <w:szCs w:val="20"/>
        </w:rPr>
        <w:tab/>
      </w:r>
    </w:p>
    <w:p w14:paraId="4DDFC92A" w14:textId="77777777" w:rsidR="00892AA9" w:rsidRDefault="00892AA9" w:rsidP="009746E4">
      <w:pPr>
        <w:pStyle w:val="ListParagraph"/>
        <w:ind w:left="1800"/>
        <w:jc w:val="both"/>
        <w:rPr>
          <w:sz w:val="20"/>
          <w:szCs w:val="20"/>
        </w:rPr>
      </w:pPr>
    </w:p>
    <w:p w14:paraId="1D3538C9" w14:textId="77777777" w:rsidR="009746E4" w:rsidRPr="00892AA9" w:rsidRDefault="009746E4" w:rsidP="009746E4">
      <w:pPr>
        <w:pStyle w:val="ListParagraph"/>
        <w:ind w:left="1800"/>
        <w:jc w:val="both"/>
        <w:rPr>
          <w:sz w:val="20"/>
          <w:szCs w:val="20"/>
        </w:rPr>
      </w:pPr>
    </w:p>
    <w:p w14:paraId="1DD03969" w14:textId="77777777" w:rsidR="007730C8" w:rsidRPr="009746E4" w:rsidRDefault="009746E4" w:rsidP="009746E4">
      <w:pPr>
        <w:pStyle w:val="ListParagraph"/>
        <w:numPr>
          <w:ilvl w:val="0"/>
          <w:numId w:val="3"/>
        </w:numPr>
        <w:rPr>
          <w:b/>
          <w:sz w:val="24"/>
          <w:szCs w:val="24"/>
        </w:rPr>
      </w:pPr>
      <w:r>
        <w:rPr>
          <w:b/>
          <w:sz w:val="20"/>
          <w:szCs w:val="20"/>
          <w:u w:val="single"/>
        </w:rPr>
        <w:t>RETURN TO NORMAL OPERTATING CONDITIONS</w:t>
      </w:r>
    </w:p>
    <w:p w14:paraId="58372212" w14:textId="77777777" w:rsidR="009746E4" w:rsidRDefault="009746E4" w:rsidP="009746E4">
      <w:pPr>
        <w:pStyle w:val="ListParagraph"/>
        <w:ind w:left="1080"/>
        <w:rPr>
          <w:b/>
          <w:sz w:val="20"/>
          <w:szCs w:val="20"/>
          <w:u w:val="single"/>
        </w:rPr>
      </w:pPr>
    </w:p>
    <w:p w14:paraId="5622FDD4" w14:textId="77777777" w:rsidR="009746E4" w:rsidRDefault="009746E4" w:rsidP="009746E4">
      <w:pPr>
        <w:pStyle w:val="ListParagraph"/>
        <w:ind w:left="1080"/>
        <w:rPr>
          <w:sz w:val="20"/>
          <w:szCs w:val="20"/>
        </w:rPr>
      </w:pPr>
      <w:r>
        <w:rPr>
          <w:sz w:val="20"/>
          <w:szCs w:val="20"/>
        </w:rPr>
        <w:t>Conservation measures will conclude after the Supervisor of the Water Department has contacted the Town Manager and advised that the water use, and /or conditions have improved to a level that safely allows the return to a less restrictive conservation stage or back to normal altogether.</w:t>
      </w:r>
    </w:p>
    <w:p w14:paraId="1770A06F" w14:textId="77777777" w:rsidR="00900F72" w:rsidRDefault="00900F72" w:rsidP="009746E4">
      <w:pPr>
        <w:pStyle w:val="ListParagraph"/>
        <w:ind w:left="1080"/>
        <w:rPr>
          <w:sz w:val="20"/>
          <w:szCs w:val="20"/>
        </w:rPr>
      </w:pPr>
      <w:r>
        <w:rPr>
          <w:sz w:val="20"/>
          <w:szCs w:val="20"/>
        </w:rPr>
        <w:t xml:space="preserve"> </w:t>
      </w:r>
    </w:p>
    <w:p w14:paraId="56C783CF" w14:textId="77777777" w:rsidR="00900F72" w:rsidRDefault="00900F72" w:rsidP="009746E4">
      <w:pPr>
        <w:pStyle w:val="ListParagraph"/>
        <w:ind w:left="1080"/>
        <w:rPr>
          <w:sz w:val="20"/>
          <w:szCs w:val="20"/>
        </w:rPr>
      </w:pPr>
      <w:r>
        <w:rPr>
          <w:sz w:val="20"/>
          <w:szCs w:val="20"/>
        </w:rPr>
        <w:t xml:space="preserve"> </w:t>
      </w:r>
    </w:p>
    <w:p w14:paraId="3F1892F6" w14:textId="77777777" w:rsidR="00900F72" w:rsidRPr="00900F72" w:rsidRDefault="00900F72" w:rsidP="00900F72">
      <w:pPr>
        <w:pStyle w:val="ListParagraph"/>
        <w:numPr>
          <w:ilvl w:val="0"/>
          <w:numId w:val="3"/>
        </w:numPr>
        <w:rPr>
          <w:b/>
          <w:sz w:val="24"/>
          <w:szCs w:val="24"/>
        </w:rPr>
      </w:pPr>
      <w:r>
        <w:rPr>
          <w:b/>
          <w:sz w:val="20"/>
          <w:szCs w:val="20"/>
          <w:u w:val="single"/>
        </w:rPr>
        <w:t>PUBLIC COMMENT</w:t>
      </w:r>
    </w:p>
    <w:p w14:paraId="2CCABD63" w14:textId="77777777" w:rsidR="00900F72" w:rsidRDefault="00900F72" w:rsidP="00900F72">
      <w:pPr>
        <w:pStyle w:val="ListParagraph"/>
        <w:ind w:left="1080"/>
        <w:rPr>
          <w:b/>
          <w:sz w:val="20"/>
          <w:szCs w:val="20"/>
          <w:u w:val="single"/>
        </w:rPr>
      </w:pPr>
    </w:p>
    <w:p w14:paraId="78D04685" w14:textId="77777777" w:rsidR="00900F72" w:rsidRDefault="00900F72" w:rsidP="00900F72">
      <w:pPr>
        <w:pStyle w:val="ListParagraph"/>
        <w:ind w:left="1080"/>
        <w:rPr>
          <w:sz w:val="20"/>
          <w:szCs w:val="20"/>
        </w:rPr>
      </w:pPr>
      <w:r>
        <w:rPr>
          <w:sz w:val="20"/>
          <w:szCs w:val="20"/>
        </w:rPr>
        <w:t xml:space="preserve">Customers will have the opportunity to comment on the provisions of the Water Shortage Response Plan.  A draft of the plan will be posted on the Town of Sparta’s website and at the Town Hall.  A public hearing will be scheduled with notice printed in the Alleghany News at least 14 days prior to the date of public hearing </w:t>
      </w:r>
      <w:r w:rsidR="00317B7D">
        <w:rPr>
          <w:sz w:val="20"/>
          <w:szCs w:val="20"/>
        </w:rPr>
        <w:t>and adoption of the plan t</w:t>
      </w:r>
      <w:r>
        <w:rPr>
          <w:sz w:val="20"/>
          <w:szCs w:val="20"/>
        </w:rPr>
        <w:t xml:space="preserve">o solicit public comment on the draft.  </w:t>
      </w:r>
    </w:p>
    <w:p w14:paraId="692E4810" w14:textId="77777777" w:rsidR="00317B7D" w:rsidRDefault="00317B7D" w:rsidP="00900F72">
      <w:pPr>
        <w:pStyle w:val="ListParagraph"/>
        <w:ind w:left="1080"/>
        <w:rPr>
          <w:sz w:val="20"/>
          <w:szCs w:val="20"/>
        </w:rPr>
      </w:pPr>
      <w:r>
        <w:rPr>
          <w:sz w:val="20"/>
          <w:szCs w:val="20"/>
        </w:rPr>
        <w:lastRenderedPageBreak/>
        <w:t xml:space="preserve"> </w:t>
      </w:r>
    </w:p>
    <w:p w14:paraId="2F8F6F72" w14:textId="77777777" w:rsidR="00317B7D" w:rsidRPr="00317B7D" w:rsidRDefault="00317B7D" w:rsidP="00317B7D">
      <w:pPr>
        <w:pStyle w:val="ListParagraph"/>
        <w:numPr>
          <w:ilvl w:val="0"/>
          <w:numId w:val="3"/>
        </w:numPr>
        <w:rPr>
          <w:b/>
          <w:sz w:val="24"/>
          <w:szCs w:val="24"/>
          <w:u w:val="single"/>
        </w:rPr>
      </w:pPr>
      <w:r>
        <w:rPr>
          <w:b/>
          <w:sz w:val="20"/>
          <w:szCs w:val="20"/>
          <w:u w:val="single"/>
        </w:rPr>
        <w:t>VARIANCE PROTOCOLS</w:t>
      </w:r>
    </w:p>
    <w:p w14:paraId="2CB335E4" w14:textId="77777777" w:rsidR="00317B7D" w:rsidRDefault="00FB0D1A" w:rsidP="00317B7D">
      <w:pPr>
        <w:pStyle w:val="ListParagraph"/>
        <w:ind w:left="1080"/>
        <w:rPr>
          <w:sz w:val="20"/>
          <w:szCs w:val="20"/>
        </w:rPr>
      </w:pPr>
      <w:r>
        <w:rPr>
          <w:sz w:val="20"/>
          <w:szCs w:val="20"/>
        </w:rPr>
        <w:t>Variance requests must be made in writing and must be submitted in person to the Town Hall for review by the Town Manager and the Supervisor of the Water Department.  A decision to approve or deny individual variance requests will be determined within 7 days of submittal after careful consideration of the following criteria:  impact on water demand, expected duration, alternative source options, social and economic importance</w:t>
      </w:r>
      <w:r w:rsidR="00BD60F8">
        <w:rPr>
          <w:sz w:val="20"/>
          <w:szCs w:val="20"/>
        </w:rPr>
        <w:t>, purpose</w:t>
      </w:r>
      <w:r>
        <w:rPr>
          <w:sz w:val="20"/>
          <w:szCs w:val="20"/>
        </w:rPr>
        <w:t xml:space="preserve"> (i.e. necessary use of drinking water) and the prevention of structural damage.</w:t>
      </w:r>
    </w:p>
    <w:p w14:paraId="72273E9F" w14:textId="77777777" w:rsidR="00FB0D1A" w:rsidRDefault="00FB0D1A" w:rsidP="00317B7D">
      <w:pPr>
        <w:pStyle w:val="ListParagraph"/>
        <w:ind w:left="1080"/>
        <w:rPr>
          <w:sz w:val="20"/>
          <w:szCs w:val="20"/>
        </w:rPr>
      </w:pPr>
      <w:r>
        <w:rPr>
          <w:sz w:val="20"/>
          <w:szCs w:val="20"/>
        </w:rPr>
        <w:t xml:space="preserve"> </w:t>
      </w:r>
    </w:p>
    <w:p w14:paraId="669A4EF3" w14:textId="77777777" w:rsidR="00FB0D1A" w:rsidRPr="00AB449E" w:rsidRDefault="00FB0D1A" w:rsidP="00FB0D1A">
      <w:pPr>
        <w:pStyle w:val="ListParagraph"/>
        <w:numPr>
          <w:ilvl w:val="0"/>
          <w:numId w:val="3"/>
        </w:numPr>
        <w:rPr>
          <w:b/>
          <w:sz w:val="24"/>
          <w:szCs w:val="24"/>
        </w:rPr>
      </w:pPr>
      <w:r>
        <w:rPr>
          <w:b/>
          <w:sz w:val="20"/>
          <w:szCs w:val="20"/>
          <w:u w:val="single"/>
        </w:rPr>
        <w:t>EFFECTIVENESS</w:t>
      </w:r>
    </w:p>
    <w:p w14:paraId="48D39D6A" w14:textId="77777777" w:rsidR="00AB449E" w:rsidRDefault="00AB449E" w:rsidP="00AB449E">
      <w:pPr>
        <w:pStyle w:val="ListParagraph"/>
        <w:ind w:left="1080"/>
        <w:rPr>
          <w:b/>
          <w:sz w:val="20"/>
          <w:szCs w:val="20"/>
          <w:u w:val="single"/>
        </w:rPr>
      </w:pPr>
    </w:p>
    <w:p w14:paraId="794ABCE0" w14:textId="77777777" w:rsidR="00AB449E" w:rsidRDefault="00AB449E" w:rsidP="00AB449E">
      <w:pPr>
        <w:pStyle w:val="ListParagraph"/>
        <w:ind w:left="1080"/>
        <w:rPr>
          <w:sz w:val="20"/>
          <w:szCs w:val="20"/>
        </w:rPr>
      </w:pPr>
      <w:r>
        <w:rPr>
          <w:sz w:val="20"/>
          <w:szCs w:val="20"/>
        </w:rPr>
        <w:t>The effectiveness of the Town of Sparta’s Water Shortage Response Plan will be determined by comparing the stated water conservation goals with observed water used reduction data.  Other factors to be considered include frequency of plan activation, any problem periods without activation, total number of violation citations, desired reductions attained and evaluation of demand reductions compared to the previous year’s seasonal data.</w:t>
      </w:r>
    </w:p>
    <w:p w14:paraId="433CE79E" w14:textId="77777777" w:rsidR="00231FB9" w:rsidRDefault="00231FB9" w:rsidP="00AB449E">
      <w:pPr>
        <w:pStyle w:val="ListParagraph"/>
        <w:ind w:left="1080"/>
        <w:rPr>
          <w:sz w:val="20"/>
          <w:szCs w:val="20"/>
        </w:rPr>
      </w:pPr>
      <w:r>
        <w:rPr>
          <w:sz w:val="20"/>
          <w:szCs w:val="20"/>
        </w:rPr>
        <w:t xml:space="preserve"> </w:t>
      </w:r>
    </w:p>
    <w:p w14:paraId="128E7730" w14:textId="77777777" w:rsidR="00231FB9" w:rsidRDefault="00231FB9" w:rsidP="00AB449E">
      <w:pPr>
        <w:pStyle w:val="ListParagraph"/>
        <w:ind w:left="1080"/>
        <w:rPr>
          <w:sz w:val="20"/>
          <w:szCs w:val="20"/>
        </w:rPr>
      </w:pPr>
      <w:r>
        <w:rPr>
          <w:sz w:val="20"/>
          <w:szCs w:val="20"/>
        </w:rPr>
        <w:t xml:space="preserve"> </w:t>
      </w:r>
    </w:p>
    <w:p w14:paraId="7E7F174B" w14:textId="77777777" w:rsidR="00231FB9" w:rsidRPr="00231FB9" w:rsidRDefault="00231FB9" w:rsidP="00231FB9">
      <w:pPr>
        <w:pStyle w:val="ListParagraph"/>
        <w:numPr>
          <w:ilvl w:val="0"/>
          <w:numId w:val="3"/>
        </w:numPr>
        <w:rPr>
          <w:b/>
          <w:sz w:val="24"/>
          <w:szCs w:val="24"/>
        </w:rPr>
      </w:pPr>
      <w:r>
        <w:rPr>
          <w:b/>
          <w:sz w:val="20"/>
          <w:szCs w:val="20"/>
          <w:u w:val="single"/>
        </w:rPr>
        <w:t>REVISION</w:t>
      </w:r>
    </w:p>
    <w:p w14:paraId="6CAD948D" w14:textId="77777777" w:rsidR="00231FB9" w:rsidRDefault="00231FB9" w:rsidP="00231FB9">
      <w:pPr>
        <w:pStyle w:val="ListParagraph"/>
        <w:ind w:left="1080"/>
        <w:rPr>
          <w:b/>
          <w:sz w:val="20"/>
          <w:szCs w:val="20"/>
          <w:u w:val="single"/>
        </w:rPr>
      </w:pPr>
    </w:p>
    <w:p w14:paraId="5A28CC3F" w14:textId="77777777" w:rsidR="00231FB9" w:rsidRPr="00231FB9" w:rsidRDefault="00231FB9" w:rsidP="00231FB9">
      <w:pPr>
        <w:pStyle w:val="ListParagraph"/>
        <w:ind w:left="1080"/>
        <w:rPr>
          <w:sz w:val="24"/>
          <w:szCs w:val="24"/>
        </w:rPr>
      </w:pPr>
      <w:r>
        <w:rPr>
          <w:sz w:val="20"/>
          <w:szCs w:val="20"/>
        </w:rPr>
        <w:t xml:space="preserve">The Water Shortage Response Plan will be reviewed and revised as needed to adapt to new circumstances affecting water supply and demand, </w:t>
      </w:r>
      <w:r w:rsidR="00F1135F">
        <w:rPr>
          <w:sz w:val="20"/>
          <w:szCs w:val="20"/>
        </w:rPr>
        <w:t xml:space="preserve">following implementation of emergency restrictions, </w:t>
      </w:r>
      <w:r>
        <w:rPr>
          <w:sz w:val="20"/>
          <w:szCs w:val="20"/>
        </w:rPr>
        <w:t>and at a minimum of every five years</w:t>
      </w:r>
      <w:r w:rsidR="00F1135F">
        <w:rPr>
          <w:sz w:val="20"/>
          <w:szCs w:val="20"/>
        </w:rPr>
        <w:t>.</w:t>
      </w:r>
      <w:r>
        <w:rPr>
          <w:sz w:val="20"/>
          <w:szCs w:val="20"/>
        </w:rPr>
        <w:t xml:space="preserve"> </w:t>
      </w:r>
    </w:p>
    <w:p w14:paraId="6A3083CC" w14:textId="77777777" w:rsidR="00FB0D1A" w:rsidRDefault="00FB0D1A" w:rsidP="00FB0D1A">
      <w:pPr>
        <w:pStyle w:val="ListParagraph"/>
        <w:ind w:left="1080"/>
        <w:rPr>
          <w:b/>
          <w:sz w:val="20"/>
          <w:szCs w:val="20"/>
          <w:u w:val="single"/>
        </w:rPr>
      </w:pPr>
    </w:p>
    <w:p w14:paraId="623D0D10" w14:textId="77777777" w:rsidR="00FB0D1A" w:rsidRPr="00FB0D1A" w:rsidRDefault="00FB0D1A" w:rsidP="00FB0D1A">
      <w:pPr>
        <w:pStyle w:val="ListParagraph"/>
        <w:ind w:left="1080"/>
        <w:rPr>
          <w:b/>
          <w:sz w:val="24"/>
          <w:szCs w:val="24"/>
        </w:rPr>
      </w:pPr>
    </w:p>
    <w:p w14:paraId="5B2B047D" w14:textId="77777777" w:rsidR="00317B7D" w:rsidRPr="00317B7D" w:rsidRDefault="00317B7D" w:rsidP="00317B7D">
      <w:pPr>
        <w:pStyle w:val="ListParagraph"/>
        <w:ind w:left="1080"/>
        <w:rPr>
          <w:b/>
          <w:sz w:val="24"/>
          <w:szCs w:val="24"/>
          <w:u w:val="single"/>
        </w:rPr>
      </w:pPr>
    </w:p>
    <w:p w14:paraId="1C581BE9" w14:textId="77777777" w:rsidR="00900F72" w:rsidRDefault="00900F72" w:rsidP="009746E4">
      <w:pPr>
        <w:pStyle w:val="ListParagraph"/>
        <w:ind w:left="1080"/>
        <w:rPr>
          <w:sz w:val="20"/>
          <w:szCs w:val="20"/>
        </w:rPr>
      </w:pPr>
      <w:r>
        <w:rPr>
          <w:sz w:val="20"/>
          <w:szCs w:val="20"/>
        </w:rPr>
        <w:t xml:space="preserve"> </w:t>
      </w:r>
    </w:p>
    <w:p w14:paraId="7B336DB7" w14:textId="77777777" w:rsidR="00900F72" w:rsidRDefault="00900F72" w:rsidP="00900F72">
      <w:pPr>
        <w:rPr>
          <w:sz w:val="24"/>
          <w:szCs w:val="24"/>
        </w:rPr>
      </w:pPr>
      <w:r>
        <w:rPr>
          <w:sz w:val="24"/>
          <w:szCs w:val="24"/>
        </w:rPr>
        <w:t xml:space="preserve">     </w:t>
      </w:r>
    </w:p>
    <w:p w14:paraId="7F050EE5" w14:textId="77777777" w:rsidR="00900F72" w:rsidRPr="00900F72" w:rsidRDefault="00900F72" w:rsidP="00900F72">
      <w:pPr>
        <w:rPr>
          <w:sz w:val="24"/>
          <w:szCs w:val="24"/>
        </w:rPr>
      </w:pPr>
    </w:p>
    <w:p w14:paraId="00196C7E" w14:textId="77777777" w:rsidR="009746E4" w:rsidRDefault="009746E4" w:rsidP="009746E4">
      <w:pPr>
        <w:pStyle w:val="ListParagraph"/>
        <w:ind w:left="1080"/>
        <w:rPr>
          <w:b/>
          <w:sz w:val="20"/>
          <w:szCs w:val="20"/>
          <w:u w:val="single"/>
        </w:rPr>
      </w:pPr>
    </w:p>
    <w:p w14:paraId="6A63D6A4" w14:textId="77777777" w:rsidR="009746E4" w:rsidRPr="009746E4" w:rsidRDefault="009746E4" w:rsidP="009746E4">
      <w:pPr>
        <w:rPr>
          <w:sz w:val="24"/>
          <w:szCs w:val="24"/>
        </w:rPr>
      </w:pPr>
    </w:p>
    <w:p w14:paraId="132E4C9D" w14:textId="77777777" w:rsidR="007730C8" w:rsidRDefault="007730C8" w:rsidP="007730C8">
      <w:pPr>
        <w:ind w:left="360"/>
        <w:rPr>
          <w:sz w:val="20"/>
          <w:szCs w:val="20"/>
        </w:rPr>
      </w:pPr>
    </w:p>
    <w:p w14:paraId="723DEDE3" w14:textId="77777777" w:rsidR="007730C8" w:rsidRPr="007730C8" w:rsidRDefault="007730C8" w:rsidP="007730C8">
      <w:pPr>
        <w:spacing w:line="240" w:lineRule="auto"/>
        <w:ind w:left="360"/>
        <w:rPr>
          <w:sz w:val="20"/>
          <w:szCs w:val="20"/>
        </w:rPr>
      </w:pPr>
    </w:p>
    <w:p w14:paraId="4CDC08E9" w14:textId="77777777" w:rsidR="007730C8" w:rsidRDefault="007730C8" w:rsidP="007730C8">
      <w:pPr>
        <w:pStyle w:val="ListParagraph"/>
        <w:ind w:left="1080"/>
        <w:rPr>
          <w:b/>
          <w:sz w:val="20"/>
          <w:szCs w:val="20"/>
          <w:u w:val="single"/>
        </w:rPr>
      </w:pPr>
    </w:p>
    <w:p w14:paraId="304EBEC4" w14:textId="77777777" w:rsidR="007730C8" w:rsidRDefault="007730C8" w:rsidP="007730C8">
      <w:pPr>
        <w:pStyle w:val="ListParagraph"/>
        <w:ind w:left="1080"/>
        <w:rPr>
          <w:b/>
          <w:sz w:val="20"/>
          <w:szCs w:val="20"/>
          <w:u w:val="single"/>
        </w:rPr>
      </w:pPr>
    </w:p>
    <w:p w14:paraId="57F94329" w14:textId="77777777" w:rsidR="007730C8" w:rsidRPr="007730C8" w:rsidRDefault="007730C8" w:rsidP="007730C8">
      <w:pPr>
        <w:pStyle w:val="ListParagraph"/>
        <w:ind w:left="1080"/>
        <w:rPr>
          <w:sz w:val="20"/>
          <w:szCs w:val="20"/>
        </w:rPr>
      </w:pPr>
    </w:p>
    <w:sectPr w:rsidR="007730C8" w:rsidRPr="007730C8" w:rsidSect="00052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559A"/>
    <w:multiLevelType w:val="hybridMultilevel"/>
    <w:tmpl w:val="6AEA0CA4"/>
    <w:lvl w:ilvl="0" w:tplc="A030BC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6652A"/>
    <w:multiLevelType w:val="hybridMultilevel"/>
    <w:tmpl w:val="DDAE138A"/>
    <w:lvl w:ilvl="0" w:tplc="DD162330">
      <w:start w:val="1"/>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67DF3"/>
    <w:multiLevelType w:val="hybridMultilevel"/>
    <w:tmpl w:val="00F2A73A"/>
    <w:lvl w:ilvl="0" w:tplc="381CE1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38109A"/>
    <w:multiLevelType w:val="hybridMultilevel"/>
    <w:tmpl w:val="940AC9E2"/>
    <w:lvl w:ilvl="0" w:tplc="1E669ED4">
      <w:start w:val="2"/>
      <w:numFmt w:val="bullet"/>
      <w:lvlText w:val=""/>
      <w:lvlJc w:val="left"/>
      <w:pPr>
        <w:ind w:left="1800" w:hanging="360"/>
      </w:pPr>
      <w:rPr>
        <w:rFonts w:ascii="Symbol" w:eastAsiaTheme="minorEastAsia"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12062107">
    <w:abstractNumId w:val="0"/>
  </w:num>
  <w:num w:numId="2" w16cid:durableId="173424454">
    <w:abstractNumId w:val="2"/>
  </w:num>
  <w:num w:numId="3" w16cid:durableId="743911508">
    <w:abstractNumId w:val="1"/>
  </w:num>
  <w:num w:numId="4" w16cid:durableId="1364942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730C8"/>
    <w:rsid w:val="00052A3E"/>
    <w:rsid w:val="000B59EA"/>
    <w:rsid w:val="001C65BF"/>
    <w:rsid w:val="002230B0"/>
    <w:rsid w:val="00231FB9"/>
    <w:rsid w:val="00291EE3"/>
    <w:rsid w:val="0031309D"/>
    <w:rsid w:val="00317B7D"/>
    <w:rsid w:val="00417216"/>
    <w:rsid w:val="0055246F"/>
    <w:rsid w:val="00771D2D"/>
    <w:rsid w:val="007721A2"/>
    <w:rsid w:val="007730C8"/>
    <w:rsid w:val="00790E70"/>
    <w:rsid w:val="0085653F"/>
    <w:rsid w:val="00892AA9"/>
    <w:rsid w:val="008F513F"/>
    <w:rsid w:val="008F7A7C"/>
    <w:rsid w:val="00900F72"/>
    <w:rsid w:val="0090737C"/>
    <w:rsid w:val="00921636"/>
    <w:rsid w:val="009746E4"/>
    <w:rsid w:val="009C6190"/>
    <w:rsid w:val="009F4828"/>
    <w:rsid w:val="00A50DD1"/>
    <w:rsid w:val="00A90B57"/>
    <w:rsid w:val="00AB449E"/>
    <w:rsid w:val="00B1583C"/>
    <w:rsid w:val="00BA6A26"/>
    <w:rsid w:val="00BD60F8"/>
    <w:rsid w:val="00C1671C"/>
    <w:rsid w:val="00C20671"/>
    <w:rsid w:val="00C64369"/>
    <w:rsid w:val="00C65439"/>
    <w:rsid w:val="00CC12CE"/>
    <w:rsid w:val="00D8352E"/>
    <w:rsid w:val="00E53735"/>
    <w:rsid w:val="00E6688D"/>
    <w:rsid w:val="00EC46B0"/>
    <w:rsid w:val="00F1135F"/>
    <w:rsid w:val="00F83F4A"/>
    <w:rsid w:val="00FB0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C78FA"/>
  <w15:docId w15:val="{AC837E7E-4060-4CB6-881A-10C23C79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0C8"/>
    <w:rPr>
      <w:rFonts w:ascii="Tahoma" w:hAnsi="Tahoma" w:cs="Tahoma"/>
      <w:sz w:val="16"/>
      <w:szCs w:val="16"/>
    </w:rPr>
  </w:style>
  <w:style w:type="paragraph" w:styleId="ListParagraph">
    <w:name w:val="List Paragraph"/>
    <w:basedOn w:val="Normal"/>
    <w:uiPriority w:val="34"/>
    <w:qFormat/>
    <w:rsid w:val="007730C8"/>
    <w:pPr>
      <w:ind w:left="720"/>
      <w:contextualSpacing/>
    </w:pPr>
  </w:style>
  <w:style w:type="table" w:styleId="TableGrid">
    <w:name w:val="Table Grid"/>
    <w:basedOn w:val="TableNormal"/>
    <w:uiPriority w:val="59"/>
    <w:rsid w:val="00CC12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E53735"/>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5373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0737C"/>
    <w:rPr>
      <w:color w:val="0000FF" w:themeColor="hyperlink"/>
      <w:u w:val="single"/>
    </w:rPr>
  </w:style>
  <w:style w:type="character" w:styleId="UnresolvedMention">
    <w:name w:val="Unresolved Mention"/>
    <w:basedOn w:val="DefaultParagraphFont"/>
    <w:uiPriority w:val="99"/>
    <w:semiHidden/>
    <w:unhideWhenUsed/>
    <w:rsid w:val="00907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dowell@townofspart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artamgrwilmoth@skybest.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kdowell</dc:creator>
  <cp:keywords/>
  <dc:description/>
  <cp:lastModifiedBy>Kevin Dowell</cp:lastModifiedBy>
  <cp:revision>2</cp:revision>
  <cp:lastPrinted>2009-06-29T20:19:00Z</cp:lastPrinted>
  <dcterms:created xsi:type="dcterms:W3CDTF">2023-03-28T19:37:00Z</dcterms:created>
  <dcterms:modified xsi:type="dcterms:W3CDTF">2023-03-28T19:37:00Z</dcterms:modified>
</cp:coreProperties>
</file>