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06B4" w14:textId="77777777" w:rsidR="009E07E7" w:rsidRDefault="00302FDB">
      <w:pPr>
        <w:spacing w:before="83"/>
        <w:ind w:left="3167" w:right="3070"/>
        <w:jc w:val="center"/>
        <w:rPr>
          <w:b/>
          <w:sz w:val="24"/>
        </w:rPr>
      </w:pPr>
      <w:r>
        <w:rPr>
          <w:b/>
          <w:sz w:val="24"/>
        </w:rPr>
        <w:t xml:space="preserve">Water Shortage Response Plan </w:t>
      </w:r>
      <w:r w:rsidR="009E07E7">
        <w:rPr>
          <w:b/>
          <w:sz w:val="24"/>
        </w:rPr>
        <w:t xml:space="preserve">Brentwood-Highway 64 </w:t>
      </w:r>
    </w:p>
    <w:p w14:paraId="2BDF6702" w14:textId="02890800" w:rsidR="001330E9" w:rsidRDefault="00E20A9B">
      <w:pPr>
        <w:spacing w:before="83"/>
        <w:ind w:left="3167" w:right="3070"/>
        <w:jc w:val="center"/>
        <w:rPr>
          <w:b/>
          <w:sz w:val="24"/>
        </w:rPr>
      </w:pPr>
      <w:r>
        <w:rPr>
          <w:b/>
          <w:sz w:val="24"/>
        </w:rPr>
        <w:t>February 22, 2023</w:t>
      </w:r>
    </w:p>
    <w:p w14:paraId="347F70F9" w14:textId="77777777" w:rsidR="001330E9" w:rsidRDefault="001330E9">
      <w:pPr>
        <w:pStyle w:val="BodyText"/>
        <w:rPr>
          <w:b/>
          <w:sz w:val="26"/>
        </w:rPr>
      </w:pPr>
    </w:p>
    <w:p w14:paraId="181DD19B" w14:textId="77777777" w:rsidR="001330E9" w:rsidRDefault="001330E9">
      <w:pPr>
        <w:pStyle w:val="BodyText"/>
        <w:rPr>
          <w:b/>
          <w:sz w:val="26"/>
        </w:rPr>
      </w:pPr>
    </w:p>
    <w:p w14:paraId="4AFEF648" w14:textId="77777777" w:rsidR="001330E9" w:rsidRDefault="00302FDB">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323B133B" w14:textId="77777777" w:rsidR="001330E9" w:rsidRDefault="001330E9">
      <w:pPr>
        <w:pStyle w:val="BodyText"/>
        <w:rPr>
          <w:sz w:val="26"/>
        </w:rPr>
      </w:pPr>
    </w:p>
    <w:p w14:paraId="1F5D8791" w14:textId="77777777" w:rsidR="001330E9" w:rsidRDefault="001330E9">
      <w:pPr>
        <w:pStyle w:val="BodyText"/>
        <w:rPr>
          <w:sz w:val="22"/>
        </w:rPr>
      </w:pPr>
    </w:p>
    <w:p w14:paraId="622683F0" w14:textId="77777777" w:rsidR="001330E9" w:rsidRDefault="00302FDB">
      <w:pPr>
        <w:pStyle w:val="ListParagraph"/>
        <w:numPr>
          <w:ilvl w:val="0"/>
          <w:numId w:val="1"/>
        </w:numPr>
        <w:tabs>
          <w:tab w:val="left" w:pos="421"/>
        </w:tabs>
        <w:ind w:hanging="200"/>
        <w:rPr>
          <w:sz w:val="24"/>
        </w:rPr>
      </w:pPr>
      <w:r>
        <w:rPr>
          <w:sz w:val="24"/>
        </w:rPr>
        <w:t>Authorization</w:t>
      </w:r>
    </w:p>
    <w:p w14:paraId="7AA08C37" w14:textId="6C713C4E" w:rsidR="001330E9" w:rsidRDefault="001330E9">
      <w:pPr>
        <w:pStyle w:val="BodyText"/>
      </w:pPr>
    </w:p>
    <w:p w14:paraId="4F236982" w14:textId="77777777" w:rsidR="006D3159" w:rsidRDefault="006D3159">
      <w:pPr>
        <w:pStyle w:val="BodyText"/>
      </w:pPr>
    </w:p>
    <w:p w14:paraId="7C3007BF" w14:textId="26C4F439" w:rsidR="001330E9" w:rsidRDefault="00302FDB">
      <w:pPr>
        <w:pStyle w:val="BodyText"/>
        <w:ind w:left="220" w:right="475"/>
      </w:pPr>
      <w:r>
        <w:t xml:space="preserve">The </w:t>
      </w:r>
      <w:r w:rsidR="009E07E7">
        <w:t>Brentwood Water</w:t>
      </w:r>
      <w:r>
        <w:t xml:space="preserve"> Manager shall enact the following water shortage response provisions whenever the trigger conditions outlined in Section IV are met. In his or her absence, the </w:t>
      </w:r>
      <w:r w:rsidR="00626B2C">
        <w:t>Assistant Manager</w:t>
      </w:r>
      <w:r>
        <w:t xml:space="preserve"> will assume this role.</w:t>
      </w:r>
    </w:p>
    <w:p w14:paraId="63B12414" w14:textId="77777777" w:rsidR="00457FE8" w:rsidRDefault="00457FE8">
      <w:pPr>
        <w:pStyle w:val="BodyText"/>
        <w:ind w:left="220" w:right="475"/>
      </w:pPr>
    </w:p>
    <w:p w14:paraId="59A62EA2" w14:textId="77777777" w:rsidR="001330E9" w:rsidRDefault="001330E9">
      <w:pPr>
        <w:pStyle w:val="BodyText"/>
        <w:rPr>
          <w:sz w:val="16"/>
        </w:rPr>
      </w:pPr>
    </w:p>
    <w:p w14:paraId="5757ED9E" w14:textId="77777777" w:rsidR="001330E9" w:rsidRDefault="001330E9">
      <w:pPr>
        <w:rPr>
          <w:sz w:val="16"/>
        </w:rPr>
        <w:sectPr w:rsidR="001330E9">
          <w:headerReference w:type="default" r:id="rId7"/>
          <w:type w:val="continuous"/>
          <w:pgSz w:w="12240" w:h="15840"/>
          <w:pgMar w:top="1340" w:right="1220" w:bottom="280" w:left="1220" w:header="723" w:footer="720" w:gutter="0"/>
          <w:cols w:space="720"/>
        </w:sectPr>
      </w:pPr>
    </w:p>
    <w:p w14:paraId="2577A29A" w14:textId="36BDEC6C" w:rsidR="00242733" w:rsidRDefault="00E20A9B" w:rsidP="00242733">
      <w:pPr>
        <w:widowControl/>
        <w:adjustRightInd w:val="0"/>
        <w:rPr>
          <w:rFonts w:eastAsiaTheme="minorHAnsi"/>
          <w:sz w:val="24"/>
          <w:szCs w:val="24"/>
        </w:rPr>
      </w:pPr>
      <w:r>
        <w:rPr>
          <w:rFonts w:eastAsiaTheme="minorHAnsi"/>
          <w:sz w:val="24"/>
          <w:szCs w:val="24"/>
        </w:rPr>
        <w:t xml:space="preserve">   Kevin Clark</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Pr>
          <w:rFonts w:eastAsiaTheme="minorHAnsi"/>
          <w:sz w:val="24"/>
          <w:szCs w:val="24"/>
        </w:rPr>
        <w:t xml:space="preserve">           Kendall Powell</w:t>
      </w:r>
    </w:p>
    <w:p w14:paraId="79A5C023" w14:textId="6EC68A5B" w:rsidR="00242733" w:rsidRDefault="006D3159" w:rsidP="00242733">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Brentwood Manager</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t>Brentwood Assistant Manager</w:t>
      </w:r>
    </w:p>
    <w:p w14:paraId="66C908E1" w14:textId="3683865E" w:rsidR="00242733" w:rsidRDefault="006D3159" w:rsidP="00242733">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Phone: (828) 584-4566</w:t>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r>
      <w:r w:rsidR="00242733">
        <w:rPr>
          <w:rFonts w:eastAsiaTheme="minorHAnsi"/>
          <w:sz w:val="24"/>
          <w:szCs w:val="24"/>
        </w:rPr>
        <w:tab/>
        <w:t>Phone: (828) 584-4566</w:t>
      </w:r>
    </w:p>
    <w:p w14:paraId="5BB9931A" w14:textId="02420053" w:rsidR="00242733" w:rsidRPr="006D3159" w:rsidRDefault="006D3159" w:rsidP="006D3159">
      <w:pPr>
        <w:widowControl/>
        <w:adjustRightInd w:val="0"/>
        <w:rPr>
          <w:rFonts w:eastAsiaTheme="minorHAnsi"/>
          <w:sz w:val="24"/>
          <w:szCs w:val="24"/>
        </w:rPr>
      </w:pPr>
      <w:r>
        <w:rPr>
          <w:rFonts w:eastAsiaTheme="minorHAnsi"/>
          <w:sz w:val="24"/>
          <w:szCs w:val="24"/>
        </w:rPr>
        <w:t xml:space="preserve">   </w:t>
      </w:r>
      <w:r w:rsidR="00242733">
        <w:rPr>
          <w:rFonts w:eastAsiaTheme="minorHAnsi"/>
          <w:sz w:val="24"/>
          <w:szCs w:val="24"/>
        </w:rPr>
        <w:t xml:space="preserve">E-mail: </w:t>
      </w:r>
      <w:hyperlink r:id="rId8" w:history="1">
        <w:r w:rsidR="00E20A9B" w:rsidRPr="004324F5">
          <w:rPr>
            <w:rStyle w:val="Hyperlink"/>
            <w:rFonts w:eastAsiaTheme="minorHAnsi"/>
            <w:sz w:val="24"/>
            <w:szCs w:val="24"/>
          </w:rPr>
          <w:t>kclark@brentwoodwater.com</w:t>
        </w:r>
      </w:hyperlink>
      <w:r w:rsidR="00242733">
        <w:rPr>
          <w:rFonts w:eastAsiaTheme="minorHAnsi"/>
          <w:sz w:val="24"/>
          <w:szCs w:val="24"/>
        </w:rPr>
        <w:tab/>
      </w:r>
      <w:r w:rsidR="00E20A9B">
        <w:rPr>
          <w:rFonts w:eastAsiaTheme="minorHAnsi"/>
          <w:sz w:val="24"/>
          <w:szCs w:val="24"/>
        </w:rPr>
        <w:t xml:space="preserve">           </w:t>
      </w:r>
      <w:r w:rsidR="00242733">
        <w:rPr>
          <w:rFonts w:eastAsiaTheme="minorHAnsi"/>
          <w:sz w:val="24"/>
          <w:szCs w:val="24"/>
        </w:rPr>
        <w:t xml:space="preserve">E-mail: </w:t>
      </w:r>
      <w:hyperlink r:id="rId9" w:history="1">
        <w:r w:rsidR="00E20A9B" w:rsidRPr="004324F5">
          <w:rPr>
            <w:rStyle w:val="Hyperlink"/>
            <w:rFonts w:eastAsiaTheme="minorHAnsi"/>
            <w:sz w:val="24"/>
            <w:szCs w:val="24"/>
          </w:rPr>
          <w:t>kpowell@brentwoodwater.com</w:t>
        </w:r>
      </w:hyperlink>
      <w:r w:rsidR="00E20A9B">
        <w:rPr>
          <w:rFonts w:eastAsiaTheme="minorHAnsi"/>
          <w:sz w:val="24"/>
          <w:szCs w:val="24"/>
        </w:rPr>
        <w:t xml:space="preserve"> </w:t>
      </w:r>
    </w:p>
    <w:p w14:paraId="7F90AA93" w14:textId="77777777" w:rsidR="001330E9" w:rsidRDefault="001330E9">
      <w:pPr>
        <w:pStyle w:val="BodyText"/>
        <w:rPr>
          <w:sz w:val="20"/>
        </w:rPr>
      </w:pPr>
    </w:p>
    <w:p w14:paraId="6BECC050" w14:textId="77777777" w:rsidR="001330E9" w:rsidRDefault="001330E9">
      <w:pPr>
        <w:pStyle w:val="BodyText"/>
      </w:pPr>
    </w:p>
    <w:p w14:paraId="749AA117" w14:textId="77777777" w:rsidR="001330E9" w:rsidRDefault="00302FDB">
      <w:pPr>
        <w:pStyle w:val="ListParagraph"/>
        <w:numPr>
          <w:ilvl w:val="0"/>
          <w:numId w:val="1"/>
        </w:numPr>
        <w:tabs>
          <w:tab w:val="left" w:pos="488"/>
        </w:tabs>
        <w:spacing w:before="92"/>
        <w:ind w:left="487" w:hanging="267"/>
        <w:rPr>
          <w:sz w:val="24"/>
        </w:rPr>
      </w:pPr>
      <w:r>
        <w:rPr>
          <w:sz w:val="24"/>
        </w:rPr>
        <w:t>Notification</w:t>
      </w:r>
    </w:p>
    <w:p w14:paraId="6B22DC13" w14:textId="1C936CBB" w:rsidR="001330E9" w:rsidRDefault="001330E9">
      <w:pPr>
        <w:pStyle w:val="BodyText"/>
        <w:spacing w:before="11"/>
        <w:rPr>
          <w:sz w:val="23"/>
        </w:rPr>
      </w:pPr>
    </w:p>
    <w:p w14:paraId="5EBF06DE" w14:textId="77777777" w:rsidR="006D3159" w:rsidRDefault="006D3159">
      <w:pPr>
        <w:pStyle w:val="BodyText"/>
        <w:spacing w:before="11"/>
        <w:rPr>
          <w:sz w:val="23"/>
        </w:rPr>
      </w:pPr>
    </w:p>
    <w:p w14:paraId="464F8B86" w14:textId="630EC4E4" w:rsidR="001330E9" w:rsidRDefault="00302FDB" w:rsidP="003D203E">
      <w:pPr>
        <w:pStyle w:val="BodyText"/>
        <w:ind w:left="220" w:right="261"/>
        <w:rPr>
          <w:sz w:val="26"/>
        </w:rPr>
      </w:pPr>
      <w:r>
        <w:t xml:space="preserve">The following notification methods will be used to inform water system employees and customers of a water shortage declaration:, </w:t>
      </w:r>
      <w:r w:rsidR="003D203E">
        <w:rPr>
          <w:rFonts w:eastAsiaTheme="minorHAnsi"/>
        </w:rPr>
        <w:t>Employee e-mail announcements,</w:t>
      </w:r>
      <w:r w:rsidR="003D203E">
        <w:t xml:space="preserve"> n</w:t>
      </w:r>
      <w:r>
        <w:t>otices in water bills</w:t>
      </w:r>
      <w:r w:rsidR="003D203E">
        <w:t>,</w:t>
      </w:r>
      <w:r w:rsidR="003D203E" w:rsidRPr="003D203E">
        <w:t xml:space="preserve"> </w:t>
      </w:r>
      <w:r w:rsidR="003D203E">
        <w:t xml:space="preserve">Brentwood Water’s website </w:t>
      </w:r>
      <w:hyperlink r:id="rId10" w:history="1">
        <w:r w:rsidR="003D203E" w:rsidRPr="00757F94">
          <w:rPr>
            <w:rStyle w:val="Hyperlink"/>
          </w:rPr>
          <w:t xml:space="preserve">(http://www.brentwoodwater.com) </w:t>
        </w:r>
      </w:hyperlink>
      <w:r>
        <w:t xml:space="preserve">. Required water shortage response measures will be communicated through, </w:t>
      </w:r>
      <w:r w:rsidR="0052271B">
        <w:t xml:space="preserve">Morganton News Herald, </w:t>
      </w:r>
      <w:r>
        <w:t xml:space="preserve">PSA announcements on local radio and cable stations and on </w:t>
      </w:r>
      <w:bookmarkStart w:id="0" w:name="_Hlk511736595"/>
      <w:r w:rsidR="009E07E7">
        <w:t>Brentwood Water’s</w:t>
      </w:r>
      <w:r>
        <w:t xml:space="preserve"> website</w:t>
      </w:r>
      <w:r w:rsidR="003D203E">
        <w:t>.</w:t>
      </w:r>
    </w:p>
    <w:bookmarkEnd w:id="0"/>
    <w:p w14:paraId="74A8766F" w14:textId="617750AF" w:rsidR="001330E9" w:rsidRDefault="001330E9">
      <w:pPr>
        <w:pStyle w:val="BodyText"/>
        <w:rPr>
          <w:sz w:val="22"/>
        </w:rPr>
      </w:pPr>
    </w:p>
    <w:p w14:paraId="395F21D7" w14:textId="77777777" w:rsidR="006D3159" w:rsidRDefault="006D3159">
      <w:pPr>
        <w:pStyle w:val="BodyText"/>
        <w:rPr>
          <w:sz w:val="22"/>
        </w:rPr>
      </w:pPr>
    </w:p>
    <w:p w14:paraId="7DD46998" w14:textId="77777777" w:rsidR="001330E9" w:rsidRDefault="00302FDB">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58E3F45D" w14:textId="11A20DE6" w:rsidR="001330E9" w:rsidRDefault="001330E9">
      <w:pPr>
        <w:pStyle w:val="BodyText"/>
      </w:pPr>
    </w:p>
    <w:p w14:paraId="10FBED66" w14:textId="77777777" w:rsidR="006D3159" w:rsidRDefault="006D3159">
      <w:pPr>
        <w:pStyle w:val="BodyText"/>
      </w:pPr>
    </w:p>
    <w:p w14:paraId="3C226F46" w14:textId="77777777" w:rsidR="001330E9" w:rsidRDefault="00302FDB">
      <w:pPr>
        <w:pStyle w:val="BodyText"/>
        <w:ind w:left="220" w:right="27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1013A1F4" w14:textId="77777777" w:rsidR="001330E9" w:rsidRDefault="001330E9">
      <w:pPr>
        <w:sectPr w:rsidR="001330E9">
          <w:type w:val="continuous"/>
          <w:pgSz w:w="12240" w:h="15840"/>
          <w:pgMar w:top="1340" w:right="1220" w:bottom="280" w:left="1220" w:header="720" w:footer="720" w:gutter="0"/>
          <w:cols w:space="720"/>
        </w:sectPr>
      </w:pPr>
    </w:p>
    <w:p w14:paraId="5C38D918" w14:textId="1EFDB7E2" w:rsidR="001330E9" w:rsidRDefault="001330E9">
      <w:pPr>
        <w:pStyle w:val="BodyText"/>
        <w:spacing w:before="4"/>
        <w:rPr>
          <w:sz w:val="7"/>
        </w:rPr>
      </w:pPr>
    </w:p>
    <w:p w14:paraId="068409BC" w14:textId="1276205B" w:rsidR="00242733" w:rsidRDefault="00242733">
      <w:pPr>
        <w:pStyle w:val="BodyText"/>
        <w:spacing w:before="4"/>
        <w:rPr>
          <w:sz w:val="7"/>
        </w:rPr>
      </w:pPr>
    </w:p>
    <w:p w14:paraId="58C3F93B" w14:textId="77777777" w:rsidR="00242733" w:rsidRDefault="00242733">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1330E9" w14:paraId="0C2A4046" w14:textId="77777777">
        <w:trPr>
          <w:trHeight w:val="275"/>
        </w:trPr>
        <w:tc>
          <w:tcPr>
            <w:tcW w:w="1068" w:type="dxa"/>
          </w:tcPr>
          <w:p w14:paraId="0BED4431" w14:textId="77777777" w:rsidR="001330E9" w:rsidRDefault="00302FDB">
            <w:pPr>
              <w:pStyle w:val="TableParagraph"/>
              <w:spacing w:line="256" w:lineRule="exact"/>
              <w:ind w:left="185" w:right="178"/>
              <w:rPr>
                <w:b/>
                <w:sz w:val="24"/>
              </w:rPr>
            </w:pPr>
            <w:r>
              <w:rPr>
                <w:b/>
                <w:sz w:val="24"/>
              </w:rPr>
              <w:t>Stage</w:t>
            </w:r>
          </w:p>
        </w:tc>
        <w:tc>
          <w:tcPr>
            <w:tcW w:w="1680" w:type="dxa"/>
          </w:tcPr>
          <w:p w14:paraId="285DB071" w14:textId="77777777" w:rsidR="001330E9" w:rsidRDefault="00302FDB">
            <w:pPr>
              <w:pStyle w:val="TableParagraph"/>
              <w:spacing w:line="256" w:lineRule="exact"/>
              <w:ind w:left="265" w:right="0"/>
              <w:jc w:val="left"/>
              <w:rPr>
                <w:b/>
                <w:sz w:val="24"/>
              </w:rPr>
            </w:pPr>
            <w:r>
              <w:rPr>
                <w:b/>
                <w:sz w:val="24"/>
              </w:rPr>
              <w:t>Response</w:t>
            </w:r>
          </w:p>
        </w:tc>
        <w:tc>
          <w:tcPr>
            <w:tcW w:w="6828" w:type="dxa"/>
          </w:tcPr>
          <w:p w14:paraId="2D46B213" w14:textId="77777777" w:rsidR="001330E9" w:rsidRDefault="00302FDB">
            <w:pPr>
              <w:pStyle w:val="TableParagraph"/>
              <w:spacing w:line="256" w:lineRule="exact"/>
              <w:ind w:left="108" w:right="0"/>
              <w:jc w:val="left"/>
              <w:rPr>
                <w:b/>
                <w:sz w:val="24"/>
              </w:rPr>
            </w:pPr>
            <w:r>
              <w:rPr>
                <w:b/>
                <w:sz w:val="24"/>
              </w:rPr>
              <w:t>Description</w:t>
            </w:r>
          </w:p>
        </w:tc>
      </w:tr>
      <w:tr w:rsidR="001330E9" w14:paraId="0A3AC79A" w14:textId="77777777">
        <w:trPr>
          <w:trHeight w:val="1104"/>
        </w:trPr>
        <w:tc>
          <w:tcPr>
            <w:tcW w:w="1068" w:type="dxa"/>
          </w:tcPr>
          <w:p w14:paraId="4BF067D7" w14:textId="77777777" w:rsidR="001330E9" w:rsidRDefault="00302FDB">
            <w:pPr>
              <w:pStyle w:val="TableParagraph"/>
              <w:spacing w:line="274" w:lineRule="exact"/>
              <w:ind w:left="8" w:right="0"/>
              <w:rPr>
                <w:sz w:val="24"/>
              </w:rPr>
            </w:pPr>
            <w:r>
              <w:rPr>
                <w:w w:val="99"/>
                <w:sz w:val="24"/>
              </w:rPr>
              <w:t>1</w:t>
            </w:r>
          </w:p>
        </w:tc>
        <w:tc>
          <w:tcPr>
            <w:tcW w:w="1680" w:type="dxa"/>
          </w:tcPr>
          <w:p w14:paraId="60CC759A" w14:textId="77777777" w:rsidR="001330E9" w:rsidRDefault="00302FDB">
            <w:pPr>
              <w:pStyle w:val="TableParagraph"/>
              <w:spacing w:line="240" w:lineRule="auto"/>
              <w:ind w:left="238" w:right="211" w:firstLine="93"/>
              <w:jc w:val="left"/>
              <w:rPr>
                <w:sz w:val="24"/>
              </w:rPr>
            </w:pPr>
            <w:r>
              <w:rPr>
                <w:sz w:val="24"/>
              </w:rPr>
              <w:t>Voluntary Reductions</w:t>
            </w:r>
          </w:p>
        </w:tc>
        <w:tc>
          <w:tcPr>
            <w:tcW w:w="6828" w:type="dxa"/>
          </w:tcPr>
          <w:p w14:paraId="1EC86E43" w14:textId="77777777" w:rsidR="001330E9" w:rsidRDefault="00302FDB">
            <w:pPr>
              <w:pStyle w:val="TableParagraph"/>
              <w:spacing w:before="2"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1330E9" w14:paraId="6444E8CB" w14:textId="77777777">
        <w:trPr>
          <w:trHeight w:val="1378"/>
        </w:trPr>
        <w:tc>
          <w:tcPr>
            <w:tcW w:w="1068" w:type="dxa"/>
          </w:tcPr>
          <w:p w14:paraId="0C080876" w14:textId="77777777" w:rsidR="001330E9" w:rsidRDefault="00302FDB">
            <w:pPr>
              <w:pStyle w:val="TableParagraph"/>
              <w:ind w:left="8" w:right="0"/>
              <w:rPr>
                <w:sz w:val="24"/>
              </w:rPr>
            </w:pPr>
            <w:r>
              <w:rPr>
                <w:w w:val="99"/>
                <w:sz w:val="24"/>
              </w:rPr>
              <w:t>2</w:t>
            </w:r>
          </w:p>
        </w:tc>
        <w:tc>
          <w:tcPr>
            <w:tcW w:w="1680" w:type="dxa"/>
          </w:tcPr>
          <w:p w14:paraId="2B393C1C" w14:textId="77777777" w:rsidR="001330E9" w:rsidRDefault="00302FDB">
            <w:pPr>
              <w:pStyle w:val="TableParagraph"/>
              <w:spacing w:line="240" w:lineRule="auto"/>
              <w:ind w:left="172" w:right="143" w:firstLine="99"/>
              <w:jc w:val="left"/>
              <w:rPr>
                <w:sz w:val="24"/>
              </w:rPr>
            </w:pPr>
            <w:r>
              <w:rPr>
                <w:sz w:val="24"/>
              </w:rPr>
              <w:t>Mandatory Reductions I</w:t>
            </w:r>
          </w:p>
        </w:tc>
        <w:tc>
          <w:tcPr>
            <w:tcW w:w="6828" w:type="dxa"/>
          </w:tcPr>
          <w:p w14:paraId="4DC3BC36" w14:textId="77777777" w:rsidR="001330E9" w:rsidRDefault="00302FDB">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69184CBD" w14:textId="77777777" w:rsidR="001330E9" w:rsidRDefault="00302FDB">
            <w:pPr>
              <w:pStyle w:val="TableParagraph"/>
              <w:spacing w:line="270" w:lineRule="atLeast"/>
              <w:ind w:right="126"/>
              <w:jc w:val="left"/>
              <w:rPr>
                <w:sz w:val="24"/>
              </w:rPr>
            </w:pPr>
            <w:r>
              <w:rPr>
                <w:sz w:val="24"/>
              </w:rPr>
              <w:t>seasonal norm and water shortage conditions are expected to persist.</w:t>
            </w:r>
          </w:p>
        </w:tc>
      </w:tr>
      <w:tr w:rsidR="001330E9" w14:paraId="5F72382E" w14:textId="77777777">
        <w:trPr>
          <w:trHeight w:val="550"/>
        </w:trPr>
        <w:tc>
          <w:tcPr>
            <w:tcW w:w="1068" w:type="dxa"/>
          </w:tcPr>
          <w:p w14:paraId="42A3906F" w14:textId="77777777" w:rsidR="001330E9" w:rsidRDefault="00302FDB">
            <w:pPr>
              <w:pStyle w:val="TableParagraph"/>
              <w:ind w:left="8" w:right="0"/>
              <w:rPr>
                <w:sz w:val="24"/>
              </w:rPr>
            </w:pPr>
            <w:r>
              <w:rPr>
                <w:w w:val="99"/>
                <w:sz w:val="24"/>
              </w:rPr>
              <w:t>3</w:t>
            </w:r>
          </w:p>
        </w:tc>
        <w:tc>
          <w:tcPr>
            <w:tcW w:w="1680" w:type="dxa"/>
          </w:tcPr>
          <w:p w14:paraId="17E8C041" w14:textId="77777777" w:rsidR="001330E9" w:rsidRDefault="00302FDB">
            <w:pPr>
              <w:pStyle w:val="TableParagraph"/>
              <w:ind w:left="118" w:right="110"/>
              <w:rPr>
                <w:sz w:val="24"/>
              </w:rPr>
            </w:pPr>
            <w:r>
              <w:rPr>
                <w:sz w:val="24"/>
              </w:rPr>
              <w:t>Mandatory</w:t>
            </w:r>
          </w:p>
          <w:p w14:paraId="57242D7E" w14:textId="77777777" w:rsidR="001330E9" w:rsidRDefault="00302FDB">
            <w:pPr>
              <w:pStyle w:val="TableParagraph"/>
              <w:spacing w:line="259" w:lineRule="exact"/>
              <w:ind w:left="119" w:right="110"/>
              <w:rPr>
                <w:sz w:val="24"/>
              </w:rPr>
            </w:pPr>
            <w:r>
              <w:rPr>
                <w:sz w:val="24"/>
              </w:rPr>
              <w:t>Reductions II</w:t>
            </w:r>
          </w:p>
        </w:tc>
        <w:tc>
          <w:tcPr>
            <w:tcW w:w="6828" w:type="dxa"/>
          </w:tcPr>
          <w:p w14:paraId="21F2173D" w14:textId="77777777" w:rsidR="001330E9" w:rsidRDefault="00302FDB">
            <w:pPr>
              <w:pStyle w:val="TableParagraph"/>
              <w:ind w:right="0"/>
              <w:jc w:val="left"/>
              <w:rPr>
                <w:sz w:val="24"/>
              </w:rPr>
            </w:pPr>
            <w:r>
              <w:rPr>
                <w:sz w:val="24"/>
              </w:rPr>
              <w:t>Same as in Stage 2</w:t>
            </w:r>
          </w:p>
        </w:tc>
      </w:tr>
      <w:tr w:rsidR="001330E9" w14:paraId="574D7C3A" w14:textId="77777777">
        <w:trPr>
          <w:trHeight w:val="827"/>
        </w:trPr>
        <w:tc>
          <w:tcPr>
            <w:tcW w:w="1068" w:type="dxa"/>
          </w:tcPr>
          <w:p w14:paraId="3BE21F51" w14:textId="77777777" w:rsidR="001330E9" w:rsidRDefault="00302FDB">
            <w:pPr>
              <w:pStyle w:val="TableParagraph"/>
              <w:spacing w:line="273" w:lineRule="exact"/>
              <w:ind w:left="8" w:right="0"/>
              <w:rPr>
                <w:sz w:val="24"/>
              </w:rPr>
            </w:pPr>
            <w:r>
              <w:rPr>
                <w:w w:val="99"/>
                <w:sz w:val="24"/>
              </w:rPr>
              <w:t>4</w:t>
            </w:r>
          </w:p>
        </w:tc>
        <w:tc>
          <w:tcPr>
            <w:tcW w:w="1680" w:type="dxa"/>
          </w:tcPr>
          <w:p w14:paraId="6CD841C3" w14:textId="77777777" w:rsidR="001330E9" w:rsidRDefault="00302FDB">
            <w:pPr>
              <w:pStyle w:val="TableParagraph"/>
              <w:spacing w:line="240" w:lineRule="auto"/>
              <w:ind w:left="238" w:right="204" w:hanging="6"/>
              <w:jc w:val="left"/>
              <w:rPr>
                <w:sz w:val="24"/>
              </w:rPr>
            </w:pPr>
            <w:r>
              <w:rPr>
                <w:sz w:val="24"/>
              </w:rPr>
              <w:t>Emergency Reductions</w:t>
            </w:r>
          </w:p>
        </w:tc>
        <w:tc>
          <w:tcPr>
            <w:tcW w:w="6828" w:type="dxa"/>
          </w:tcPr>
          <w:p w14:paraId="3F5FBFCA" w14:textId="77777777" w:rsidR="001330E9" w:rsidRDefault="00302FDB">
            <w:pPr>
              <w:pStyle w:val="TableParagraph"/>
              <w:spacing w:before="1" w:line="276" w:lineRule="exact"/>
              <w:ind w:right="474"/>
              <w:jc w:val="left"/>
              <w:rPr>
                <w:sz w:val="24"/>
              </w:rPr>
            </w:pPr>
            <w:r>
              <w:rPr>
                <w:sz w:val="24"/>
              </w:rPr>
              <w:t>Water supply conditions are substantially diminished and pose an imminent threat to human health or environmental integrity.</w:t>
            </w:r>
          </w:p>
        </w:tc>
      </w:tr>
      <w:tr w:rsidR="001330E9" w14:paraId="3F5D40B7" w14:textId="77777777">
        <w:trPr>
          <w:trHeight w:val="827"/>
        </w:trPr>
        <w:tc>
          <w:tcPr>
            <w:tcW w:w="1068" w:type="dxa"/>
          </w:tcPr>
          <w:p w14:paraId="52A3A0B9" w14:textId="77777777" w:rsidR="001330E9" w:rsidRDefault="00302FDB">
            <w:pPr>
              <w:pStyle w:val="TableParagraph"/>
              <w:spacing w:line="272" w:lineRule="exact"/>
              <w:ind w:left="8" w:right="0"/>
              <w:rPr>
                <w:sz w:val="24"/>
              </w:rPr>
            </w:pPr>
            <w:r>
              <w:rPr>
                <w:w w:val="99"/>
                <w:sz w:val="24"/>
              </w:rPr>
              <w:t>5</w:t>
            </w:r>
          </w:p>
        </w:tc>
        <w:tc>
          <w:tcPr>
            <w:tcW w:w="1680" w:type="dxa"/>
          </w:tcPr>
          <w:p w14:paraId="6A59C95F" w14:textId="77777777" w:rsidR="001330E9" w:rsidRDefault="00302FDB">
            <w:pPr>
              <w:pStyle w:val="TableParagraph"/>
              <w:spacing w:line="240" w:lineRule="auto"/>
              <w:ind w:left="332" w:right="303" w:firstLine="187"/>
              <w:jc w:val="left"/>
              <w:rPr>
                <w:sz w:val="24"/>
              </w:rPr>
            </w:pPr>
            <w:r>
              <w:rPr>
                <w:sz w:val="24"/>
              </w:rPr>
              <w:t>Water Rationing</w:t>
            </w:r>
          </w:p>
        </w:tc>
        <w:tc>
          <w:tcPr>
            <w:tcW w:w="6828" w:type="dxa"/>
          </w:tcPr>
          <w:p w14:paraId="118F3E7F" w14:textId="77777777" w:rsidR="001330E9" w:rsidRDefault="00302FDB">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7887741" w14:textId="77777777" w:rsidR="001330E9" w:rsidRDefault="001330E9">
      <w:pPr>
        <w:pStyle w:val="BodyText"/>
        <w:spacing w:before="9"/>
        <w:rPr>
          <w:sz w:val="15"/>
        </w:rPr>
      </w:pPr>
    </w:p>
    <w:p w14:paraId="5A9EF3D9" w14:textId="77777777" w:rsidR="00242733" w:rsidRDefault="00242733">
      <w:pPr>
        <w:pStyle w:val="BodyText"/>
        <w:spacing w:before="92"/>
        <w:ind w:left="219" w:right="355"/>
      </w:pPr>
    </w:p>
    <w:p w14:paraId="49540375" w14:textId="52B3E682" w:rsidR="001330E9" w:rsidRDefault="00302FDB">
      <w:pPr>
        <w:pStyle w:val="BodyText"/>
        <w:spacing w:before="92"/>
        <w:ind w:left="219" w:right="355"/>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3715694F" w14:textId="77777777" w:rsidR="001330E9" w:rsidRDefault="001330E9">
      <w:pPr>
        <w:pStyle w:val="BodyText"/>
      </w:pPr>
    </w:p>
    <w:p w14:paraId="4B75D251" w14:textId="77777777" w:rsidR="001330E9" w:rsidRDefault="00302FDB">
      <w:pPr>
        <w:pStyle w:val="BodyText"/>
        <w:ind w:left="219" w:right="26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0212465F" w14:textId="77777777" w:rsidR="001330E9" w:rsidRDefault="001330E9">
      <w:pPr>
        <w:pStyle w:val="BodyText"/>
      </w:pPr>
    </w:p>
    <w:p w14:paraId="12224EEE" w14:textId="77777777" w:rsidR="001330E9" w:rsidRDefault="00302FDB">
      <w:pPr>
        <w:pStyle w:val="BodyText"/>
        <w:ind w:left="219" w:right="276"/>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w:t>
      </w:r>
    </w:p>
    <w:p w14:paraId="493ABE94" w14:textId="77777777" w:rsidR="001330E9" w:rsidRDefault="001330E9">
      <w:pPr>
        <w:pStyle w:val="BodyText"/>
      </w:pPr>
    </w:p>
    <w:p w14:paraId="46FB3C05" w14:textId="23374D01" w:rsidR="00242733" w:rsidRDefault="00302FDB" w:rsidP="00242733">
      <w:pPr>
        <w:pStyle w:val="BodyText"/>
        <w:ind w:left="219" w:right="262"/>
      </w:pPr>
      <w:r>
        <w:t>In Stage 4, Emergency Reductions, customers must continue all actions from previous stages and further reduce their water use by 25% compared to their previous month’s water bill. A ban on all use of drinking water except to protect public health and safety is implemented.</w:t>
      </w:r>
    </w:p>
    <w:p w14:paraId="4A553915" w14:textId="77777777" w:rsidR="001330E9" w:rsidRDefault="001330E9">
      <w:pPr>
        <w:pStyle w:val="BodyText"/>
        <w:spacing w:before="11"/>
        <w:rPr>
          <w:sz w:val="23"/>
        </w:rPr>
      </w:pPr>
    </w:p>
    <w:p w14:paraId="427BB8AA" w14:textId="77777777" w:rsidR="001330E9" w:rsidRDefault="00302FDB">
      <w:pPr>
        <w:pStyle w:val="BodyText"/>
        <w:ind w:left="219" w:right="623"/>
      </w:pPr>
      <w:r>
        <w:t>The goal of Stage 5, Water Rationing, is to provide drinking water to protect public health (e.g. residences, residential health care facilities and correctional facilities). In</w:t>
      </w:r>
    </w:p>
    <w:p w14:paraId="1F682A07" w14:textId="77777777" w:rsidR="001330E9" w:rsidRDefault="001330E9">
      <w:pPr>
        <w:sectPr w:rsidR="001330E9" w:rsidSect="00242733">
          <w:pgSz w:w="12240" w:h="15840"/>
          <w:pgMar w:top="1440" w:right="1224" w:bottom="1008" w:left="1152" w:header="720" w:footer="0" w:gutter="0"/>
          <w:cols w:space="720"/>
        </w:sectPr>
      </w:pPr>
    </w:p>
    <w:p w14:paraId="7A2100F7" w14:textId="219EF9A0" w:rsidR="001330E9" w:rsidRDefault="00302FDB">
      <w:pPr>
        <w:pStyle w:val="BodyText"/>
        <w:spacing w:before="82"/>
        <w:ind w:left="220" w:right="341"/>
      </w:pPr>
      <w:r>
        <w:t xml:space="preserve">Stage 5, all customers are only permitted to use water at the minimum required for public health protection. Firefighting is the only allowable outdoor water use and pickup locations for distributing potable water will be announced according to </w:t>
      </w:r>
      <w:r w:rsidR="006D3159">
        <w:t xml:space="preserve">Brentwood Water’s Emergency </w:t>
      </w:r>
      <w:r>
        <w:t>Response Plan.</w:t>
      </w:r>
    </w:p>
    <w:p w14:paraId="5F2F0D4C" w14:textId="77777777" w:rsidR="001330E9" w:rsidRDefault="001330E9">
      <w:pPr>
        <w:pStyle w:val="BodyText"/>
      </w:pPr>
    </w:p>
    <w:p w14:paraId="2B1E0955" w14:textId="77777777" w:rsidR="001330E9" w:rsidRDefault="00302FDB">
      <w:pPr>
        <w:pStyle w:val="ListParagraph"/>
        <w:numPr>
          <w:ilvl w:val="0"/>
          <w:numId w:val="1"/>
        </w:numPr>
        <w:tabs>
          <w:tab w:val="left" w:pos="581"/>
        </w:tabs>
        <w:ind w:left="580" w:hanging="360"/>
        <w:rPr>
          <w:sz w:val="24"/>
        </w:rPr>
      </w:pPr>
      <w:r>
        <w:rPr>
          <w:sz w:val="24"/>
        </w:rPr>
        <w:t>Triggers</w:t>
      </w:r>
    </w:p>
    <w:p w14:paraId="3A58CADC" w14:textId="77777777" w:rsidR="001330E9" w:rsidRDefault="001330E9">
      <w:pPr>
        <w:pStyle w:val="BodyText"/>
      </w:pPr>
    </w:p>
    <w:p w14:paraId="39D69F22" w14:textId="5D51E3C7" w:rsidR="009E07E7" w:rsidRDefault="009E07E7">
      <w:pPr>
        <w:pStyle w:val="BodyText"/>
        <w:ind w:left="220" w:right="595"/>
      </w:pPr>
      <w:r>
        <w:t>Brentwood Water Corporation</w:t>
      </w:r>
      <w:r w:rsidR="00D976DF">
        <w:t xml:space="preserve"> is provided water solely by purchase form the City of Morganton. When the City of Morganton declares a water Shortage Brentwood Water Corporation is required to do so as well. During this time Brentwood Water Corp. Manager will stay in close Contact with the City of Morganton and follow their triggers.</w:t>
      </w:r>
    </w:p>
    <w:p w14:paraId="3512C6F0" w14:textId="77777777" w:rsidR="00D976DF" w:rsidRDefault="00D976DF">
      <w:pPr>
        <w:pStyle w:val="BodyText"/>
        <w:ind w:left="220"/>
      </w:pPr>
    </w:p>
    <w:p w14:paraId="3826C892" w14:textId="4DB85E9F" w:rsidR="001330E9" w:rsidRDefault="00302FDB">
      <w:pPr>
        <w:pStyle w:val="BodyText"/>
        <w:ind w:left="220"/>
      </w:pPr>
      <w:r>
        <w:t>Return to Normal</w:t>
      </w:r>
    </w:p>
    <w:p w14:paraId="42E96DE5" w14:textId="77777777" w:rsidR="001330E9" w:rsidRDefault="001330E9">
      <w:pPr>
        <w:pStyle w:val="BodyText"/>
      </w:pPr>
    </w:p>
    <w:p w14:paraId="1029B067" w14:textId="77777777" w:rsidR="001330E9" w:rsidRDefault="00302FDB">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A611A77" w14:textId="77777777" w:rsidR="001330E9" w:rsidRDefault="001330E9">
      <w:pPr>
        <w:pStyle w:val="BodyText"/>
        <w:rPr>
          <w:sz w:val="26"/>
        </w:rPr>
      </w:pPr>
    </w:p>
    <w:p w14:paraId="6A40FFCD" w14:textId="77777777" w:rsidR="001330E9" w:rsidRDefault="001330E9">
      <w:pPr>
        <w:pStyle w:val="BodyText"/>
        <w:rPr>
          <w:sz w:val="22"/>
        </w:rPr>
      </w:pPr>
    </w:p>
    <w:p w14:paraId="5AA23AA1" w14:textId="77777777" w:rsidR="001330E9" w:rsidRDefault="00302FDB">
      <w:pPr>
        <w:pStyle w:val="ListParagraph"/>
        <w:numPr>
          <w:ilvl w:val="0"/>
          <w:numId w:val="1"/>
        </w:numPr>
        <w:tabs>
          <w:tab w:val="left" w:pos="515"/>
        </w:tabs>
        <w:ind w:left="514" w:hanging="294"/>
        <w:rPr>
          <w:sz w:val="24"/>
        </w:rPr>
      </w:pPr>
      <w:r>
        <w:rPr>
          <w:sz w:val="24"/>
        </w:rPr>
        <w:t>Enforcement</w:t>
      </w:r>
    </w:p>
    <w:p w14:paraId="1CB0268E" w14:textId="77777777" w:rsidR="001330E9" w:rsidRDefault="001330E9">
      <w:pPr>
        <w:pStyle w:val="BodyText"/>
      </w:pPr>
    </w:p>
    <w:p w14:paraId="2CC3D6ED" w14:textId="77777777" w:rsidR="001330E9" w:rsidRDefault="00302FDB">
      <w:pPr>
        <w:pStyle w:val="BodyText"/>
        <w:ind w:left="219" w:right="675"/>
      </w:pPr>
      <w:r>
        <w:t>The provisions of the water shortage response plan will be enforced by City of Morganton Water Resources department and police personnel. Violators may be reported to the City’s dedicated water conservation hotline. Citations are assessed according to the following schedule depending on the number of prior violations and current level of water shortage.</w:t>
      </w:r>
    </w:p>
    <w:p w14:paraId="7019048E" w14:textId="77777777" w:rsidR="001330E9" w:rsidRDefault="001330E9">
      <w:pPr>
        <w:pStyle w:val="BodyText"/>
        <w:spacing w:before="2"/>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1330E9" w14:paraId="4C3627CA" w14:textId="77777777">
        <w:trPr>
          <w:trHeight w:val="434"/>
        </w:trPr>
        <w:tc>
          <w:tcPr>
            <w:tcW w:w="2868" w:type="dxa"/>
          </w:tcPr>
          <w:p w14:paraId="0AD0C036" w14:textId="77777777" w:rsidR="001330E9" w:rsidRDefault="00302FDB">
            <w:pPr>
              <w:pStyle w:val="TableParagraph"/>
              <w:spacing w:line="275" w:lineRule="exact"/>
              <w:ind w:left="172" w:right="162"/>
              <w:rPr>
                <w:b/>
                <w:sz w:val="24"/>
              </w:rPr>
            </w:pPr>
            <w:r>
              <w:rPr>
                <w:b/>
                <w:sz w:val="24"/>
              </w:rPr>
              <w:t>Water Shortage Level</w:t>
            </w:r>
          </w:p>
        </w:tc>
        <w:tc>
          <w:tcPr>
            <w:tcW w:w="2209" w:type="dxa"/>
          </w:tcPr>
          <w:p w14:paraId="056A9E94" w14:textId="77777777" w:rsidR="001330E9" w:rsidRDefault="00302FDB">
            <w:pPr>
              <w:pStyle w:val="TableParagraph"/>
              <w:spacing w:line="275" w:lineRule="exact"/>
              <w:ind w:left="112" w:right="99"/>
              <w:rPr>
                <w:b/>
                <w:sz w:val="24"/>
              </w:rPr>
            </w:pPr>
            <w:r>
              <w:rPr>
                <w:b/>
                <w:sz w:val="24"/>
              </w:rPr>
              <w:t>First Violation</w:t>
            </w:r>
          </w:p>
        </w:tc>
        <w:tc>
          <w:tcPr>
            <w:tcW w:w="2209" w:type="dxa"/>
          </w:tcPr>
          <w:p w14:paraId="665247C4" w14:textId="77777777" w:rsidR="001330E9" w:rsidRDefault="00302FDB">
            <w:pPr>
              <w:pStyle w:val="TableParagraph"/>
              <w:spacing w:line="275" w:lineRule="exact"/>
              <w:ind w:left="112"/>
              <w:rPr>
                <w:b/>
                <w:sz w:val="24"/>
              </w:rPr>
            </w:pPr>
            <w:r>
              <w:rPr>
                <w:b/>
                <w:sz w:val="24"/>
              </w:rPr>
              <w:t>Second Violation</w:t>
            </w:r>
          </w:p>
        </w:tc>
        <w:tc>
          <w:tcPr>
            <w:tcW w:w="2209" w:type="dxa"/>
          </w:tcPr>
          <w:p w14:paraId="7D980649" w14:textId="77777777" w:rsidR="001330E9" w:rsidRDefault="00302FDB">
            <w:pPr>
              <w:pStyle w:val="TableParagraph"/>
              <w:spacing w:line="275" w:lineRule="exact"/>
              <w:ind w:left="112"/>
              <w:rPr>
                <w:b/>
                <w:sz w:val="24"/>
              </w:rPr>
            </w:pPr>
            <w:r>
              <w:rPr>
                <w:b/>
                <w:sz w:val="24"/>
              </w:rPr>
              <w:t>Third Violation</w:t>
            </w:r>
          </w:p>
        </w:tc>
      </w:tr>
      <w:tr w:rsidR="001330E9" w14:paraId="3D19E1F4" w14:textId="77777777">
        <w:trPr>
          <w:trHeight w:val="432"/>
        </w:trPr>
        <w:tc>
          <w:tcPr>
            <w:tcW w:w="2868" w:type="dxa"/>
          </w:tcPr>
          <w:p w14:paraId="54A1413B" w14:textId="77777777" w:rsidR="001330E9" w:rsidRDefault="00302FDB">
            <w:pPr>
              <w:pStyle w:val="TableParagraph"/>
              <w:spacing w:line="273" w:lineRule="exact"/>
              <w:ind w:left="169" w:right="164"/>
              <w:rPr>
                <w:sz w:val="24"/>
              </w:rPr>
            </w:pPr>
            <w:r>
              <w:rPr>
                <w:sz w:val="24"/>
              </w:rPr>
              <w:t>Voluntary Reductions</w:t>
            </w:r>
          </w:p>
        </w:tc>
        <w:tc>
          <w:tcPr>
            <w:tcW w:w="2209" w:type="dxa"/>
          </w:tcPr>
          <w:p w14:paraId="49504DE6" w14:textId="77777777" w:rsidR="001330E9" w:rsidRDefault="00302FDB">
            <w:pPr>
              <w:pStyle w:val="TableParagraph"/>
              <w:spacing w:line="273" w:lineRule="exact"/>
              <w:ind w:left="106"/>
              <w:rPr>
                <w:sz w:val="24"/>
              </w:rPr>
            </w:pPr>
            <w:r>
              <w:rPr>
                <w:sz w:val="24"/>
              </w:rPr>
              <w:t>N/A</w:t>
            </w:r>
          </w:p>
        </w:tc>
        <w:tc>
          <w:tcPr>
            <w:tcW w:w="2209" w:type="dxa"/>
          </w:tcPr>
          <w:p w14:paraId="28C945C0" w14:textId="77777777" w:rsidR="001330E9" w:rsidRDefault="00302FDB">
            <w:pPr>
              <w:pStyle w:val="TableParagraph"/>
              <w:spacing w:line="273" w:lineRule="exact"/>
              <w:rPr>
                <w:sz w:val="24"/>
              </w:rPr>
            </w:pPr>
            <w:r>
              <w:rPr>
                <w:sz w:val="24"/>
              </w:rPr>
              <w:t>N/A</w:t>
            </w:r>
          </w:p>
        </w:tc>
        <w:tc>
          <w:tcPr>
            <w:tcW w:w="2209" w:type="dxa"/>
          </w:tcPr>
          <w:p w14:paraId="4C859E62" w14:textId="77777777" w:rsidR="001330E9" w:rsidRDefault="00302FDB">
            <w:pPr>
              <w:pStyle w:val="TableParagraph"/>
              <w:spacing w:line="273" w:lineRule="exact"/>
              <w:rPr>
                <w:sz w:val="24"/>
              </w:rPr>
            </w:pPr>
            <w:r>
              <w:rPr>
                <w:sz w:val="24"/>
              </w:rPr>
              <w:t>N/A</w:t>
            </w:r>
          </w:p>
        </w:tc>
      </w:tr>
      <w:tr w:rsidR="001330E9" w14:paraId="021C9176" w14:textId="77777777">
        <w:trPr>
          <w:trHeight w:val="551"/>
        </w:trPr>
        <w:tc>
          <w:tcPr>
            <w:tcW w:w="2868" w:type="dxa"/>
          </w:tcPr>
          <w:p w14:paraId="24FE2B01" w14:textId="77777777" w:rsidR="001330E9" w:rsidRDefault="00302FDB">
            <w:pPr>
              <w:pStyle w:val="TableParagraph"/>
              <w:spacing w:before="1" w:line="276" w:lineRule="exact"/>
              <w:ind w:left="545" w:right="205" w:hanging="314"/>
              <w:jc w:val="left"/>
              <w:rPr>
                <w:sz w:val="24"/>
              </w:rPr>
            </w:pPr>
            <w:r>
              <w:rPr>
                <w:sz w:val="24"/>
              </w:rPr>
              <w:t>Mandatory Reductions (Stages 2 and 3)</w:t>
            </w:r>
          </w:p>
        </w:tc>
        <w:tc>
          <w:tcPr>
            <w:tcW w:w="2209" w:type="dxa"/>
          </w:tcPr>
          <w:p w14:paraId="45C48547" w14:textId="77777777" w:rsidR="001330E9" w:rsidRDefault="00302FDB">
            <w:pPr>
              <w:pStyle w:val="TableParagraph"/>
              <w:spacing w:line="273" w:lineRule="exact"/>
              <w:ind w:left="112" w:right="92"/>
              <w:rPr>
                <w:sz w:val="24"/>
              </w:rPr>
            </w:pPr>
            <w:r>
              <w:rPr>
                <w:sz w:val="24"/>
              </w:rPr>
              <w:t>$50</w:t>
            </w:r>
          </w:p>
        </w:tc>
        <w:tc>
          <w:tcPr>
            <w:tcW w:w="2209" w:type="dxa"/>
          </w:tcPr>
          <w:p w14:paraId="1F39CC50" w14:textId="77777777" w:rsidR="001330E9" w:rsidRDefault="00302FDB">
            <w:pPr>
              <w:pStyle w:val="TableParagraph"/>
              <w:spacing w:line="273" w:lineRule="exact"/>
              <w:ind w:left="112" w:right="99"/>
              <w:rPr>
                <w:sz w:val="24"/>
              </w:rPr>
            </w:pPr>
            <w:r>
              <w:rPr>
                <w:sz w:val="24"/>
              </w:rPr>
              <w:t>$100</w:t>
            </w:r>
          </w:p>
        </w:tc>
        <w:tc>
          <w:tcPr>
            <w:tcW w:w="2209" w:type="dxa"/>
          </w:tcPr>
          <w:p w14:paraId="075FD289" w14:textId="77777777" w:rsidR="001330E9" w:rsidRDefault="00302FDB">
            <w:pPr>
              <w:pStyle w:val="TableParagraph"/>
              <w:spacing w:line="273" w:lineRule="exact"/>
              <w:ind w:left="112"/>
              <w:rPr>
                <w:sz w:val="24"/>
              </w:rPr>
            </w:pPr>
            <w:r>
              <w:rPr>
                <w:sz w:val="24"/>
              </w:rPr>
              <w:t>$200</w:t>
            </w:r>
          </w:p>
        </w:tc>
      </w:tr>
      <w:tr w:rsidR="001330E9" w14:paraId="2AFD2A84" w14:textId="77777777">
        <w:trPr>
          <w:trHeight w:val="431"/>
        </w:trPr>
        <w:tc>
          <w:tcPr>
            <w:tcW w:w="2868" w:type="dxa"/>
          </w:tcPr>
          <w:p w14:paraId="1D051E7B" w14:textId="77777777" w:rsidR="001330E9" w:rsidRDefault="00302FDB">
            <w:pPr>
              <w:pStyle w:val="TableParagraph"/>
              <w:ind w:left="172" w:right="164"/>
              <w:rPr>
                <w:sz w:val="24"/>
              </w:rPr>
            </w:pPr>
            <w:r>
              <w:rPr>
                <w:sz w:val="24"/>
              </w:rPr>
              <w:t>Emergency Reductions</w:t>
            </w:r>
          </w:p>
        </w:tc>
        <w:tc>
          <w:tcPr>
            <w:tcW w:w="2209" w:type="dxa"/>
          </w:tcPr>
          <w:p w14:paraId="686F1A84" w14:textId="77777777" w:rsidR="001330E9" w:rsidRDefault="00302FDB">
            <w:pPr>
              <w:pStyle w:val="TableParagraph"/>
              <w:ind w:left="109"/>
              <w:rPr>
                <w:sz w:val="24"/>
              </w:rPr>
            </w:pPr>
            <w:r>
              <w:rPr>
                <w:sz w:val="24"/>
              </w:rPr>
              <w:t>$150</w:t>
            </w:r>
          </w:p>
        </w:tc>
        <w:tc>
          <w:tcPr>
            <w:tcW w:w="2209" w:type="dxa"/>
          </w:tcPr>
          <w:p w14:paraId="095935E3" w14:textId="77777777" w:rsidR="001330E9" w:rsidRDefault="00302FDB">
            <w:pPr>
              <w:pStyle w:val="TableParagraph"/>
              <w:ind w:left="110"/>
              <w:rPr>
                <w:sz w:val="24"/>
              </w:rPr>
            </w:pPr>
            <w:r>
              <w:rPr>
                <w:sz w:val="24"/>
              </w:rPr>
              <w:t>$300</w:t>
            </w:r>
          </w:p>
        </w:tc>
        <w:tc>
          <w:tcPr>
            <w:tcW w:w="2209" w:type="dxa"/>
          </w:tcPr>
          <w:p w14:paraId="3E750993" w14:textId="77777777" w:rsidR="001330E9" w:rsidRDefault="00302FDB">
            <w:pPr>
              <w:pStyle w:val="TableParagraph"/>
              <w:ind w:left="110"/>
              <w:rPr>
                <w:sz w:val="24"/>
              </w:rPr>
            </w:pPr>
            <w:r>
              <w:rPr>
                <w:sz w:val="24"/>
              </w:rPr>
              <w:t>$600</w:t>
            </w:r>
          </w:p>
        </w:tc>
      </w:tr>
      <w:tr w:rsidR="001330E9" w14:paraId="6CB6CA11" w14:textId="77777777">
        <w:trPr>
          <w:trHeight w:val="552"/>
        </w:trPr>
        <w:tc>
          <w:tcPr>
            <w:tcW w:w="2868" w:type="dxa"/>
          </w:tcPr>
          <w:p w14:paraId="4D54C2D3" w14:textId="77777777" w:rsidR="001330E9" w:rsidRDefault="00302FDB">
            <w:pPr>
              <w:pStyle w:val="TableParagraph"/>
              <w:spacing w:line="274" w:lineRule="exact"/>
              <w:ind w:left="172" w:right="163"/>
              <w:rPr>
                <w:sz w:val="24"/>
              </w:rPr>
            </w:pPr>
            <w:r>
              <w:rPr>
                <w:sz w:val="24"/>
              </w:rPr>
              <w:t>Water Rationing</w:t>
            </w:r>
          </w:p>
        </w:tc>
        <w:tc>
          <w:tcPr>
            <w:tcW w:w="2209" w:type="dxa"/>
          </w:tcPr>
          <w:p w14:paraId="47C2ED52" w14:textId="77777777" w:rsidR="001330E9" w:rsidRDefault="00302FDB">
            <w:pPr>
              <w:pStyle w:val="TableParagraph"/>
              <w:spacing w:line="274" w:lineRule="exact"/>
              <w:ind w:left="109"/>
              <w:rPr>
                <w:sz w:val="24"/>
              </w:rPr>
            </w:pPr>
            <w:r>
              <w:rPr>
                <w:sz w:val="24"/>
              </w:rPr>
              <w:t>$500</w:t>
            </w:r>
          </w:p>
        </w:tc>
        <w:tc>
          <w:tcPr>
            <w:tcW w:w="2209" w:type="dxa"/>
          </w:tcPr>
          <w:p w14:paraId="1C17465F" w14:textId="77777777" w:rsidR="001330E9" w:rsidRDefault="00302FDB">
            <w:pPr>
              <w:pStyle w:val="TableParagraph"/>
              <w:spacing w:before="2" w:line="276" w:lineRule="exact"/>
              <w:ind w:left="704" w:right="122" w:hanging="555"/>
              <w:jc w:val="left"/>
              <w:rPr>
                <w:sz w:val="24"/>
              </w:rPr>
            </w:pPr>
            <w:r>
              <w:rPr>
                <w:sz w:val="24"/>
              </w:rPr>
              <w:t>Discontinuation of Service</w:t>
            </w:r>
          </w:p>
        </w:tc>
        <w:tc>
          <w:tcPr>
            <w:tcW w:w="2209" w:type="dxa"/>
          </w:tcPr>
          <w:p w14:paraId="43F36D59" w14:textId="77777777" w:rsidR="001330E9" w:rsidRDefault="00302FDB">
            <w:pPr>
              <w:pStyle w:val="TableParagraph"/>
              <w:spacing w:before="2" w:line="276" w:lineRule="exact"/>
              <w:ind w:left="704" w:right="121" w:hanging="554"/>
              <w:jc w:val="left"/>
              <w:rPr>
                <w:sz w:val="24"/>
              </w:rPr>
            </w:pPr>
            <w:r>
              <w:rPr>
                <w:sz w:val="24"/>
              </w:rPr>
              <w:t>Discontinuation of Service</w:t>
            </w:r>
          </w:p>
        </w:tc>
      </w:tr>
    </w:tbl>
    <w:p w14:paraId="74162BD3" w14:textId="77777777" w:rsidR="001330E9" w:rsidRDefault="001330E9">
      <w:pPr>
        <w:pStyle w:val="BodyText"/>
        <w:rPr>
          <w:sz w:val="26"/>
        </w:rPr>
      </w:pPr>
    </w:p>
    <w:p w14:paraId="119C4606" w14:textId="77777777" w:rsidR="001330E9" w:rsidRDefault="00302FDB">
      <w:pPr>
        <w:pStyle w:val="ListParagraph"/>
        <w:numPr>
          <w:ilvl w:val="0"/>
          <w:numId w:val="1"/>
        </w:numPr>
        <w:tabs>
          <w:tab w:val="left" w:pos="581"/>
        </w:tabs>
        <w:spacing w:before="181"/>
        <w:ind w:left="580" w:hanging="360"/>
        <w:rPr>
          <w:sz w:val="24"/>
        </w:rPr>
      </w:pPr>
      <w:r>
        <w:rPr>
          <w:sz w:val="24"/>
        </w:rPr>
        <w:t>Public</w:t>
      </w:r>
      <w:r>
        <w:rPr>
          <w:spacing w:val="-1"/>
          <w:sz w:val="24"/>
        </w:rPr>
        <w:t xml:space="preserve"> </w:t>
      </w:r>
      <w:r>
        <w:rPr>
          <w:sz w:val="24"/>
        </w:rPr>
        <w:t>Comment</w:t>
      </w:r>
    </w:p>
    <w:p w14:paraId="33371E23" w14:textId="77777777" w:rsidR="001330E9" w:rsidRDefault="001330E9">
      <w:pPr>
        <w:pStyle w:val="BodyText"/>
      </w:pPr>
    </w:p>
    <w:p w14:paraId="61219EB6" w14:textId="1B91DCBB" w:rsidR="001330E9" w:rsidRDefault="00302FDB" w:rsidP="00242733">
      <w:pPr>
        <w:pStyle w:val="BodyText"/>
        <w:ind w:left="219" w:right="556"/>
      </w:pPr>
      <w:r>
        <w:t xml:space="preserve">Customers will have multiple opportunities to comment on the provisions of the water shortage response plan. First, a draft plan will be available at </w:t>
      </w:r>
      <w:r w:rsidR="00D976DF">
        <w:t>the Brentwood Water Office</w:t>
      </w:r>
      <w:r>
        <w:t xml:space="preserve"> for customers to view. A notice will be included in customer bill notifying</w:t>
      </w:r>
      <w:r w:rsidR="00D976DF">
        <w:t xml:space="preserve"> them</w:t>
      </w:r>
      <w:r>
        <w:t xml:space="preserve"> </w:t>
      </w:r>
      <w:r w:rsidR="00D976DF">
        <w:t xml:space="preserve">of </w:t>
      </w:r>
      <w:r>
        <w:t xml:space="preserve">such. </w:t>
      </w:r>
      <w:proofErr w:type="gramStart"/>
      <w:r>
        <w:t>Also</w:t>
      </w:r>
      <w:proofErr w:type="gramEnd"/>
      <w:r>
        <w:t xml:space="preserve"> a draft plan will be published on </w:t>
      </w:r>
      <w:r w:rsidR="00D976DF">
        <w:t>Brentwood Water’s</w:t>
      </w:r>
      <w:r>
        <w:t xml:space="preserve"> website. All subsequent revisions to the draft plan will be published at least 30 days prior to an adoption vote by </w:t>
      </w:r>
      <w:r w:rsidR="00D976DF">
        <w:t>Brentwood Water Board.</w:t>
      </w:r>
    </w:p>
    <w:p w14:paraId="61D2898D" w14:textId="77777777" w:rsidR="001330E9" w:rsidRDefault="001330E9">
      <w:pPr>
        <w:pStyle w:val="BodyText"/>
        <w:rPr>
          <w:sz w:val="26"/>
        </w:rPr>
      </w:pPr>
    </w:p>
    <w:p w14:paraId="64F3D377" w14:textId="77777777" w:rsidR="001330E9" w:rsidRDefault="001330E9">
      <w:pPr>
        <w:pStyle w:val="BodyText"/>
        <w:rPr>
          <w:sz w:val="22"/>
        </w:rPr>
      </w:pPr>
    </w:p>
    <w:p w14:paraId="790475FC" w14:textId="77777777" w:rsidR="001330E9" w:rsidRDefault="00302FDB">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3B2F4B1E" w14:textId="77777777" w:rsidR="001330E9" w:rsidRDefault="001330E9">
      <w:pPr>
        <w:pStyle w:val="BodyText"/>
      </w:pPr>
    </w:p>
    <w:p w14:paraId="2061A06E" w14:textId="1319E354" w:rsidR="001330E9" w:rsidRDefault="00302FDB">
      <w:pPr>
        <w:pStyle w:val="BodyText"/>
        <w:ind w:left="220" w:right="209"/>
      </w:pPr>
      <w:r>
        <w:t xml:space="preserve">Applications for water use variance requests are available from the </w:t>
      </w:r>
      <w:r w:rsidR="006D3159">
        <w:t>Brentwood Water</w:t>
      </w:r>
      <w:r>
        <w:t xml:space="preserve"> Office. All applications must be submitted to the </w:t>
      </w:r>
      <w:r w:rsidR="006D3159">
        <w:t>Brentwood Water</w:t>
      </w:r>
      <w:r>
        <w:t xml:space="preserve"> Office for review by the </w:t>
      </w:r>
      <w:r w:rsidR="006D3159">
        <w:t>Manager</w:t>
      </w:r>
      <w: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5C547054" w14:textId="77777777" w:rsidR="001330E9" w:rsidRDefault="001330E9">
      <w:pPr>
        <w:pStyle w:val="BodyText"/>
        <w:rPr>
          <w:sz w:val="26"/>
        </w:rPr>
      </w:pPr>
    </w:p>
    <w:p w14:paraId="2E663496" w14:textId="77777777" w:rsidR="001330E9" w:rsidRDefault="001330E9">
      <w:pPr>
        <w:pStyle w:val="BodyText"/>
        <w:rPr>
          <w:sz w:val="22"/>
        </w:rPr>
      </w:pPr>
    </w:p>
    <w:p w14:paraId="21FC31D1" w14:textId="77777777" w:rsidR="001330E9" w:rsidRDefault="00302FDB">
      <w:pPr>
        <w:pStyle w:val="ListParagraph"/>
        <w:numPr>
          <w:ilvl w:val="0"/>
          <w:numId w:val="1"/>
        </w:numPr>
        <w:tabs>
          <w:tab w:val="left" w:pos="716"/>
        </w:tabs>
        <w:ind w:left="715" w:hanging="495"/>
        <w:rPr>
          <w:sz w:val="24"/>
        </w:rPr>
      </w:pPr>
      <w:r>
        <w:rPr>
          <w:sz w:val="24"/>
        </w:rPr>
        <w:t>Effectiveness</w:t>
      </w:r>
    </w:p>
    <w:p w14:paraId="630FD1CD" w14:textId="77777777" w:rsidR="001330E9" w:rsidRDefault="001330E9">
      <w:pPr>
        <w:pStyle w:val="BodyText"/>
      </w:pPr>
    </w:p>
    <w:p w14:paraId="70F08C1F" w14:textId="3C8EA4CB" w:rsidR="001330E9" w:rsidRDefault="00302FDB">
      <w:pPr>
        <w:pStyle w:val="BodyText"/>
        <w:ind w:left="219" w:right="208"/>
      </w:pPr>
      <w:r>
        <w:t xml:space="preserve">The effectiveness of the </w:t>
      </w:r>
      <w:r w:rsidR="006D3159">
        <w:t>Brentwood Water Corp.</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573C7B9E" w14:textId="77777777" w:rsidR="001330E9" w:rsidRDefault="001330E9">
      <w:pPr>
        <w:pStyle w:val="BodyText"/>
      </w:pPr>
    </w:p>
    <w:p w14:paraId="465F4E11" w14:textId="77777777" w:rsidR="001330E9" w:rsidRDefault="00302FDB">
      <w:pPr>
        <w:pStyle w:val="ListParagraph"/>
        <w:numPr>
          <w:ilvl w:val="0"/>
          <w:numId w:val="1"/>
        </w:numPr>
        <w:tabs>
          <w:tab w:val="left" w:pos="581"/>
        </w:tabs>
        <w:ind w:left="580" w:hanging="360"/>
        <w:rPr>
          <w:sz w:val="24"/>
        </w:rPr>
      </w:pPr>
      <w:r>
        <w:rPr>
          <w:sz w:val="24"/>
        </w:rPr>
        <w:t>Revision</w:t>
      </w:r>
    </w:p>
    <w:p w14:paraId="5142AAB5" w14:textId="77777777" w:rsidR="001330E9" w:rsidRDefault="001330E9">
      <w:pPr>
        <w:pStyle w:val="BodyText"/>
        <w:spacing w:before="11"/>
        <w:rPr>
          <w:sz w:val="23"/>
        </w:rPr>
      </w:pPr>
    </w:p>
    <w:p w14:paraId="059BB501" w14:textId="1A1373F0" w:rsidR="001330E9" w:rsidRDefault="00302FDB">
      <w:pPr>
        <w:pStyle w:val="BodyText"/>
        <w:ind w:left="220" w:right="369"/>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457FE8">
        <w:t>Brentwood Water Board</w:t>
      </w:r>
      <w:r>
        <w:t xml:space="preserve">. The </w:t>
      </w:r>
      <w:r w:rsidR="00457FE8">
        <w:t>Brentwood Water Corporation’s Manager</w:t>
      </w:r>
      <w:r>
        <w:t xml:space="preserve"> is responsible for initiating all subsequent revisions.</w:t>
      </w:r>
    </w:p>
    <w:sectPr w:rsidR="001330E9">
      <w:pgSz w:w="12240" w:h="15840"/>
      <w:pgMar w:top="1340" w:right="1220" w:bottom="280" w:left="12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1CEB" w14:textId="77777777" w:rsidR="00CE4B9A" w:rsidRDefault="00CE4B9A">
      <w:r>
        <w:separator/>
      </w:r>
    </w:p>
  </w:endnote>
  <w:endnote w:type="continuationSeparator" w:id="0">
    <w:p w14:paraId="65E94640" w14:textId="77777777" w:rsidR="00CE4B9A" w:rsidRDefault="00CE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7009" w14:textId="77777777" w:rsidR="00CE4B9A" w:rsidRDefault="00CE4B9A">
      <w:r>
        <w:separator/>
      </w:r>
    </w:p>
  </w:footnote>
  <w:footnote w:type="continuationSeparator" w:id="0">
    <w:p w14:paraId="0B241855" w14:textId="77777777" w:rsidR="00CE4B9A" w:rsidRDefault="00CE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C467" w14:textId="249DBE37" w:rsidR="001330E9" w:rsidRDefault="00E20A9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357179" wp14:editId="2D54ADD6">
              <wp:simplePos x="0" y="0"/>
              <wp:positionH relativeFrom="page">
                <wp:posOffset>4417695</wp:posOffset>
              </wp:positionH>
              <wp:positionV relativeFrom="page">
                <wp:posOffset>446405</wp:posOffset>
              </wp:positionV>
              <wp:extent cx="245300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2E42" w14:textId="11FD7127" w:rsidR="001330E9" w:rsidRDefault="009E07E7">
                          <w:pPr>
                            <w:spacing w:before="14"/>
                            <w:ind w:left="20"/>
                            <w:rPr>
                              <w:sz w:val="20"/>
                            </w:rPr>
                          </w:pPr>
                          <w:r>
                            <w:rPr>
                              <w:sz w:val="20"/>
                            </w:rPr>
                            <w:t>Brentwood -Highway 64</w:t>
                          </w:r>
                          <w:r w:rsidR="00302FDB">
                            <w:rPr>
                              <w:sz w:val="20"/>
                            </w:rPr>
                            <w:t xml:space="preserve">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57179" id="_x0000_t202" coordsize="21600,21600" o:spt="202" path="m,l,21600r21600,l21600,xe">
              <v:stroke joinstyle="miter"/>
              <v:path gradientshapeok="t" o:connecttype="rect"/>
            </v:shapetype>
            <v:shape id="Text Box 1" o:spid="_x0000_s1026" type="#_x0000_t202" style="position:absolute;margin-left:347.85pt;margin-top:35.15pt;width:193.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" filled="f" stroked="f">
              <v:textbox inset="0,0,0,0">
                <w:txbxContent>
                  <w:p w14:paraId="4E4F2E42" w14:textId="11FD7127" w:rsidR="001330E9" w:rsidRDefault="009E07E7">
                    <w:pPr>
                      <w:spacing w:before="14"/>
                      <w:ind w:left="20"/>
                      <w:rPr>
                        <w:sz w:val="20"/>
                      </w:rPr>
                    </w:pPr>
                    <w:r>
                      <w:rPr>
                        <w:sz w:val="20"/>
                      </w:rPr>
                      <w:t>Brentwood -Highway 64</w:t>
                    </w:r>
                    <w:r w:rsidR="00302FDB">
                      <w:rPr>
                        <w:sz w:val="20"/>
                      </w:rPr>
                      <w:t xml:space="preserve">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0BE"/>
    <w:multiLevelType w:val="hybridMultilevel"/>
    <w:tmpl w:val="89AAE082"/>
    <w:lvl w:ilvl="0" w:tplc="9B20B26C">
      <w:start w:val="1"/>
      <w:numFmt w:val="upperRoman"/>
      <w:lvlText w:val="%1."/>
      <w:lvlJc w:val="left"/>
      <w:pPr>
        <w:ind w:left="420" w:hanging="201"/>
        <w:jc w:val="left"/>
      </w:pPr>
      <w:rPr>
        <w:rFonts w:ascii="Arial" w:eastAsia="Arial" w:hAnsi="Arial" w:cs="Arial" w:hint="default"/>
        <w:spacing w:val="-1"/>
        <w:w w:val="100"/>
        <w:sz w:val="24"/>
        <w:szCs w:val="24"/>
      </w:rPr>
    </w:lvl>
    <w:lvl w:ilvl="1" w:tplc="6A3868EC">
      <w:numFmt w:val="bullet"/>
      <w:lvlText w:val="•"/>
      <w:lvlJc w:val="left"/>
      <w:pPr>
        <w:ind w:left="1358" w:hanging="201"/>
      </w:pPr>
      <w:rPr>
        <w:rFonts w:hint="default"/>
      </w:rPr>
    </w:lvl>
    <w:lvl w:ilvl="2" w:tplc="A99E8950">
      <w:numFmt w:val="bullet"/>
      <w:lvlText w:val="•"/>
      <w:lvlJc w:val="left"/>
      <w:pPr>
        <w:ind w:left="2296" w:hanging="201"/>
      </w:pPr>
      <w:rPr>
        <w:rFonts w:hint="default"/>
      </w:rPr>
    </w:lvl>
    <w:lvl w:ilvl="3" w:tplc="6CCE8168">
      <w:numFmt w:val="bullet"/>
      <w:lvlText w:val="•"/>
      <w:lvlJc w:val="left"/>
      <w:pPr>
        <w:ind w:left="3234" w:hanging="201"/>
      </w:pPr>
      <w:rPr>
        <w:rFonts w:hint="default"/>
      </w:rPr>
    </w:lvl>
    <w:lvl w:ilvl="4" w:tplc="D21CF446">
      <w:numFmt w:val="bullet"/>
      <w:lvlText w:val="•"/>
      <w:lvlJc w:val="left"/>
      <w:pPr>
        <w:ind w:left="4172" w:hanging="201"/>
      </w:pPr>
      <w:rPr>
        <w:rFonts w:hint="default"/>
      </w:rPr>
    </w:lvl>
    <w:lvl w:ilvl="5" w:tplc="EB4418BC">
      <w:numFmt w:val="bullet"/>
      <w:lvlText w:val="•"/>
      <w:lvlJc w:val="left"/>
      <w:pPr>
        <w:ind w:left="5110" w:hanging="201"/>
      </w:pPr>
      <w:rPr>
        <w:rFonts w:hint="default"/>
      </w:rPr>
    </w:lvl>
    <w:lvl w:ilvl="6" w:tplc="57E0C56C">
      <w:numFmt w:val="bullet"/>
      <w:lvlText w:val="•"/>
      <w:lvlJc w:val="left"/>
      <w:pPr>
        <w:ind w:left="6048" w:hanging="201"/>
      </w:pPr>
      <w:rPr>
        <w:rFonts w:hint="default"/>
      </w:rPr>
    </w:lvl>
    <w:lvl w:ilvl="7" w:tplc="6BB20448">
      <w:numFmt w:val="bullet"/>
      <w:lvlText w:val="•"/>
      <w:lvlJc w:val="left"/>
      <w:pPr>
        <w:ind w:left="6986" w:hanging="201"/>
      </w:pPr>
      <w:rPr>
        <w:rFonts w:hint="default"/>
      </w:rPr>
    </w:lvl>
    <w:lvl w:ilvl="8" w:tplc="BE46157C">
      <w:numFmt w:val="bullet"/>
      <w:lvlText w:val="•"/>
      <w:lvlJc w:val="left"/>
      <w:pPr>
        <w:ind w:left="7924" w:hanging="201"/>
      </w:pPr>
      <w:rPr>
        <w:rFonts w:hint="default"/>
      </w:rPr>
    </w:lvl>
  </w:abstractNum>
  <w:num w:numId="1" w16cid:durableId="2065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E9"/>
    <w:rsid w:val="001330E9"/>
    <w:rsid w:val="00242733"/>
    <w:rsid w:val="00290BBA"/>
    <w:rsid w:val="002E2C28"/>
    <w:rsid w:val="00302FDB"/>
    <w:rsid w:val="003D203E"/>
    <w:rsid w:val="00457FE8"/>
    <w:rsid w:val="0052271B"/>
    <w:rsid w:val="00626B2C"/>
    <w:rsid w:val="006D3159"/>
    <w:rsid w:val="009E07E7"/>
    <w:rsid w:val="00BA5C30"/>
    <w:rsid w:val="00CE4B9A"/>
    <w:rsid w:val="00D976DF"/>
    <w:rsid w:val="00E20A9B"/>
    <w:rsid w:val="00E8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5BD"/>
  <w15:docId w15:val="{73AD0005-3EAD-4B19-9780-FA44D7AC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1" w:lineRule="exact"/>
      <w:ind w:left="107" w:right="100"/>
      <w:jc w:val="center"/>
    </w:pPr>
  </w:style>
  <w:style w:type="paragraph" w:styleId="Header">
    <w:name w:val="header"/>
    <w:basedOn w:val="Normal"/>
    <w:link w:val="HeaderChar"/>
    <w:uiPriority w:val="99"/>
    <w:unhideWhenUsed/>
    <w:rsid w:val="009E07E7"/>
    <w:pPr>
      <w:tabs>
        <w:tab w:val="center" w:pos="4680"/>
        <w:tab w:val="right" w:pos="9360"/>
      </w:tabs>
    </w:pPr>
  </w:style>
  <w:style w:type="character" w:customStyle="1" w:styleId="HeaderChar">
    <w:name w:val="Header Char"/>
    <w:basedOn w:val="DefaultParagraphFont"/>
    <w:link w:val="Header"/>
    <w:uiPriority w:val="99"/>
    <w:rsid w:val="009E07E7"/>
    <w:rPr>
      <w:rFonts w:ascii="Arial" w:eastAsia="Arial" w:hAnsi="Arial" w:cs="Arial"/>
    </w:rPr>
  </w:style>
  <w:style w:type="paragraph" w:styleId="Footer">
    <w:name w:val="footer"/>
    <w:basedOn w:val="Normal"/>
    <w:link w:val="FooterChar"/>
    <w:uiPriority w:val="99"/>
    <w:unhideWhenUsed/>
    <w:rsid w:val="009E07E7"/>
    <w:pPr>
      <w:tabs>
        <w:tab w:val="center" w:pos="4680"/>
        <w:tab w:val="right" w:pos="9360"/>
      </w:tabs>
    </w:pPr>
  </w:style>
  <w:style w:type="character" w:customStyle="1" w:styleId="FooterChar">
    <w:name w:val="Footer Char"/>
    <w:basedOn w:val="DefaultParagraphFont"/>
    <w:link w:val="Footer"/>
    <w:uiPriority w:val="99"/>
    <w:rsid w:val="009E07E7"/>
    <w:rPr>
      <w:rFonts w:ascii="Arial" w:eastAsia="Arial" w:hAnsi="Arial" w:cs="Arial"/>
    </w:rPr>
  </w:style>
  <w:style w:type="character" w:styleId="Hyperlink">
    <w:name w:val="Hyperlink"/>
    <w:basedOn w:val="DefaultParagraphFont"/>
    <w:uiPriority w:val="99"/>
    <w:unhideWhenUsed/>
    <w:rsid w:val="009E07E7"/>
    <w:rPr>
      <w:color w:val="0000FF" w:themeColor="hyperlink"/>
      <w:u w:val="single"/>
    </w:rPr>
  </w:style>
  <w:style w:type="character" w:styleId="UnresolvedMention">
    <w:name w:val="Unresolved Mention"/>
    <w:basedOn w:val="DefaultParagraphFont"/>
    <w:uiPriority w:val="99"/>
    <w:semiHidden/>
    <w:unhideWhenUsed/>
    <w:rsid w:val="009E07E7"/>
    <w:rPr>
      <w:color w:val="808080"/>
      <w:shd w:val="clear" w:color="auto" w:fill="E6E6E6"/>
    </w:rPr>
  </w:style>
  <w:style w:type="paragraph" w:styleId="BalloonText">
    <w:name w:val="Balloon Text"/>
    <w:basedOn w:val="Normal"/>
    <w:link w:val="BalloonTextChar"/>
    <w:uiPriority w:val="99"/>
    <w:semiHidden/>
    <w:unhideWhenUsed/>
    <w:rsid w:val="0045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E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lark@brentwoodwater.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Jean\Downloads\(http:\www.brentwoodwater.com)" TargetMode="External"/><Relationship Id="rId4" Type="http://schemas.openxmlformats.org/officeDocument/2006/relationships/webSettings" Target="webSettings.xml"/><Relationship Id="rId9" Type="http://schemas.openxmlformats.org/officeDocument/2006/relationships/hyperlink" Target="mailto:kpowell@brentwood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MorgantonWSRPfinal</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MorgantonWSRPfinal</dc:title>
  <dc:creator>rnmroczek</dc:creator>
  <cp:lastModifiedBy>Murray, Louis C</cp:lastModifiedBy>
  <cp:revision>2</cp:revision>
  <cp:lastPrinted>2018-04-17T20:36:00Z</cp:lastPrinted>
  <dcterms:created xsi:type="dcterms:W3CDTF">2023-03-17T19:16:00Z</dcterms:created>
  <dcterms:modified xsi:type="dcterms:W3CDTF">2023-03-17T19:16:00Z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2011-03-07T00:00:00Z</vt:filetime>
  </property>
  <property fmtid="{D5CDD505-2E9C-101B-9397-08002B2CF9AE}" pid="3" name="Creator">
    <vt:lpwstr>PScript5.dll Version 5.2.2</vt:lpwstr>
  </property>
  <property fmtid="{D5CDD505-2E9C-101B-9397-08002B2CF9AE}" pid="4" name="LastSaved">
    <vt:filetime>2018-04-17T00:00:00Z</vt:filetime>
  </property>
</Properties>
</file>